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625" w:afterLines="200"/>
        <w:jc w:val="center"/>
        <w:textAlignment w:val="auto"/>
        <w:rPr>
          <w:rFonts w:hint="eastAsia" w:ascii="宋体" w:hAnsi="宋体" w:eastAsia="宋体"/>
          <w:b/>
          <w:bCs/>
          <w:sz w:val="44"/>
          <w:szCs w:val="44"/>
        </w:rPr>
      </w:pPr>
      <w:r>
        <w:rPr>
          <w:rFonts w:ascii="宋体" w:hAnsi="宋体" w:eastAsia="宋体"/>
          <w:b/>
          <w:bCs/>
          <w:sz w:val="44"/>
          <w:szCs w:val="44"/>
        </w:rPr>
        <w:t>2024年广东省研究生学术论坛</w:t>
      </w:r>
      <w:r>
        <w:rPr>
          <w:rFonts w:hint="eastAsia" w:ascii="宋体" w:hAnsi="宋体" w:eastAsia="宋体"/>
          <w:b/>
          <w:bCs/>
          <w:sz w:val="44"/>
          <w:szCs w:val="44"/>
        </w:rPr>
        <w:t>-口腔医学分论坛”会议及征文通知</w:t>
      </w:r>
    </w:p>
    <w:p>
      <w:pPr>
        <w:keepNext w:val="0"/>
        <w:keepLines w:val="0"/>
        <w:pageBreakBefore w:val="0"/>
        <w:widowControl w:val="0"/>
        <w:kinsoku/>
        <w:wordWrap/>
        <w:overflowPunct/>
        <w:topLinePunct w:val="0"/>
        <w:autoSpaceDE/>
        <w:autoSpaceDN/>
        <w:bidi w:val="0"/>
        <w:adjustRightInd/>
        <w:snapToGrid/>
        <w:spacing w:before="625" w:beforeLines="200"/>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为了提高研究生的培养质量，提高研究生的创新意识和创新能力，积极主动适应国家对创新型人才的需要，实现从研究生教育大国向研究生教育强国的转变。由南方医科大学口腔医（学）院主办的2024年广东省研究生学术论坛——口腔医学分论坛拟于</w:t>
      </w: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2024年7月20-21日在</w:t>
      </w:r>
      <w:r>
        <w:rPr>
          <w:rFonts w:hint="eastAsia" w:ascii="方正仿宋_GB2312" w:hAnsi="方正仿宋_GB2312" w:eastAsia="方正仿宋_GB2312" w:cs="方正仿宋_GB2312"/>
          <w:b w:val="0"/>
          <w:bCs w:val="0"/>
          <w:sz w:val="32"/>
          <w:szCs w:val="32"/>
        </w:rPr>
        <w:t>广东省广州市南方医科</w:t>
      </w: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大学口腔医院</w:t>
      </w:r>
      <w:r>
        <w:rPr>
          <w:rFonts w:hint="eastAsia" w:ascii="方正仿宋_GB2312" w:hAnsi="方正仿宋_GB2312" w:eastAsia="方正仿宋_GB2312" w:cs="方正仿宋_GB2312"/>
          <w:b w:val="0"/>
          <w:bCs w:val="0"/>
          <w:sz w:val="32"/>
          <w:szCs w:val="32"/>
        </w:rPr>
        <w:t>召开。</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论坛将邀请知名口腔医学及交叉学科领域的专家学者作大会报告。同时论坛将向全国高校的研究生征集科研创新成果汇报及临床创新成果展示，入选优秀的科研创新成果汇报及临床创新成果展示的研究生作学术论坛报告，并邀请国内知名专家进行审阅、现场点评并评奖，为获奖者颁发获奖证书。本次论坛不收取会务费。现将有关事项通知如下：</w:t>
      </w:r>
    </w:p>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一、论坛时间、地点</w:t>
      </w:r>
    </w:p>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1.时间：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2024年7月20-21日</w:t>
      </w:r>
    </w:p>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2.地点：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广东省广州市南方医科大学</w:t>
      </w:r>
      <w:r>
        <w:rPr>
          <w:rFonts w:hint="eastAsia" w:ascii="方正仿宋_GB2312" w:hAnsi="方正仿宋_GB2312" w:eastAsia="方正仿宋_GB2312" w:cs="方正仿宋_GB2312"/>
          <w:sz w:val="32"/>
          <w:szCs w:val="32"/>
        </w:rPr>
        <w:t>口腔医院盘福院区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二、论坛日程</w:t>
      </w:r>
    </w:p>
    <w:tbl>
      <w:tblPr>
        <w:tblStyle w:val="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641"/>
        <w:gridCol w:w="1280"/>
        <w:gridCol w:w="1826"/>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日期</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时间</w:t>
            </w:r>
          </w:p>
        </w:tc>
        <w:tc>
          <w:tcPr>
            <w:tcW w:w="7669" w:type="dxa"/>
            <w:gridSpan w:val="3"/>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7月20日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10:00-12:00</w:t>
            </w:r>
          </w:p>
        </w:tc>
        <w:tc>
          <w:tcPr>
            <w:tcW w:w="7669" w:type="dxa"/>
            <w:gridSpan w:val="3"/>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报到（地点：广东省广州市</w:t>
            </w:r>
            <w:r>
              <w:rPr>
                <w:rFonts w:hint="eastAsia" w:ascii="方正仿宋_GB2312" w:hAnsi="方正仿宋_GB2312" w:eastAsia="方正仿宋_GB2312" w:cs="方正仿宋_GB2312"/>
                <w:color w:val="auto"/>
                <w:sz w:val="24"/>
                <w:szCs w:val="24"/>
                <w:lang w:eastAsia="zh-CN"/>
              </w:rPr>
              <w:t>，具体地点另行通知</w:t>
            </w:r>
            <w:r>
              <w:rPr>
                <w:rFonts w:hint="eastAsia" w:ascii="方正仿宋_GB2312" w:hAnsi="方正仿宋_GB2312" w:eastAsia="方正仿宋_GB2312" w:cs="方正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7月20日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14:00-17:30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参观</w:t>
            </w:r>
          </w:p>
        </w:tc>
        <w:tc>
          <w:tcPr>
            <w:tcW w:w="6389" w:type="dxa"/>
            <w:gridSpan w:val="2"/>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7月21日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08:30-09:30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开幕</w:t>
            </w:r>
            <w:r>
              <w:rPr>
                <w:rFonts w:hint="eastAsia" w:ascii="方正仿宋_GB2312" w:hAnsi="方正仿宋_GB2312" w:eastAsia="方正仿宋_GB2312" w:cs="方正仿宋_GB2312"/>
                <w:color w:val="auto"/>
                <w:sz w:val="24"/>
                <w:szCs w:val="24"/>
              </w:rPr>
              <w:t>仪式</w:t>
            </w:r>
          </w:p>
        </w:tc>
        <w:tc>
          <w:tcPr>
            <w:tcW w:w="6389" w:type="dxa"/>
            <w:gridSpan w:val="2"/>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盘福院区6楼大教室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7月21日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09:30-12:00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专家讲座</w:t>
            </w:r>
          </w:p>
        </w:tc>
        <w:tc>
          <w:tcPr>
            <w:tcW w:w="6389" w:type="dxa"/>
            <w:gridSpan w:val="2"/>
            <w:vAlign w:val="top"/>
          </w:tcPr>
          <w:p>
            <w:pPr>
              <w:keepNext w:val="0"/>
              <w:keepLines w:val="0"/>
              <w:pageBreakBefore w:val="0"/>
              <w:widowControl w:val="0"/>
              <w:kinsoku/>
              <w:wordWrap/>
              <w:overflowPunct/>
              <w:topLinePunct w:val="0"/>
              <w:autoSpaceDE/>
              <w:autoSpaceDN/>
              <w:bidi w:val="0"/>
              <w:adjustRightInd/>
              <w:snapToGrid/>
              <w:spacing w:line="276" w:lineRule="auto"/>
              <w:ind w:leftChars="100" w:firstLine="0" w:firstLineChars="0"/>
              <w:jc w:val="both"/>
              <w:textAlignment w:val="auto"/>
              <w:rPr>
                <w:rFonts w:hint="eastAsia" w:ascii="方正仿宋_GB2312" w:hAnsi="方正仿宋_GB2312" w:eastAsia="方正仿宋_GB2312" w:cs="方正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5"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7月21日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14:00-17:30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科研创新</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成果汇报</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PPT汇报</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参评研究生PPT汇报，时间为5min，</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专家提问及点评10min。</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奖项设置：</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一等奖*1名、二等奖*2名、三等奖*3名</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优秀奖*7名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317"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7月21日</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08:30-18:30</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临床创新</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成果展示</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壁报展示</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color w:val="auto"/>
                <w:sz w:val="24"/>
                <w:szCs w:val="24"/>
                <w:lang w:eastAsia="zh-CN"/>
              </w:rPr>
              <w:t>海报易拉宝展示，尺寸为</w:t>
            </w:r>
            <w:r>
              <w:rPr>
                <w:rFonts w:hint="eastAsia" w:ascii="方正仿宋_GB2312" w:hAnsi="方正仿宋_GB2312" w:eastAsia="方正仿宋_GB2312" w:cs="方正仿宋_GB2312"/>
                <w:color w:val="auto"/>
                <w:sz w:val="24"/>
                <w:szCs w:val="24"/>
                <w:lang w:val="en-US" w:eastAsia="zh-CN"/>
              </w:rPr>
              <w:t>180*80cm</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奖项设置：</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一等奖*1名、二等奖*3名、三等奖*7名</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lef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优秀奖*10名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317"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p>
        </w:tc>
        <w:tc>
          <w:tcPr>
            <w:tcW w:w="4747" w:type="dxa"/>
            <w:gridSpan w:val="3"/>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18:00-18:30</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z w:val="24"/>
                <w:szCs w:val="24"/>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7月21日</w:t>
            </w:r>
          </w:p>
        </w:tc>
        <w:tc>
          <w:tcPr>
            <w:tcW w:w="4747" w:type="dxa"/>
            <w:gridSpan w:val="3"/>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val="0"/>
                <w:bCs w:val="0"/>
                <w:color w:val="auto"/>
                <w:sz w:val="24"/>
                <w:szCs w:val="24"/>
              </w:rPr>
              <w:t>19:00</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b/>
                <w:bCs/>
                <w:color w:val="auto"/>
                <w:sz w:val="24"/>
                <w:szCs w:val="24"/>
                <w:lang w:eastAsia="zh-CN"/>
              </w:rPr>
              <w:t>会议结束，返程</w:t>
            </w:r>
          </w:p>
        </w:tc>
      </w:tr>
    </w:tbl>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p>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三、征集科研创新成果/临床创新成果要求</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1.应征的科研创新成果汇报及临床创新成果展示应严格遵守学术规范，属于口腔医学领域的最新研究成果，具有创新性、前瞻性和原创性。</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2.论坛主办方有义务保护作者稿件的知识产权，所投论坛的文章，不影响作者另投它处。</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3.论坛可接受中文或英文稿件。</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4.学术论坛征文从即日起开始，截止时间为</w:t>
      </w:r>
      <w:r>
        <w:rPr>
          <w:rFonts w:hint="eastAsia" w:ascii="方正仿宋_GB2312" w:hAnsi="方正仿宋_GB2312" w:eastAsia="方正仿宋_GB2312" w:cs="方正仿宋_GB2312"/>
          <w:color w:val="FF0000"/>
          <w:sz w:val="32"/>
          <w:szCs w:val="32"/>
        </w:rPr>
        <w:t>2024年7月13日</w:t>
      </w:r>
      <w:r>
        <w:rPr>
          <w:rFonts w:hint="eastAsia" w:ascii="方正仿宋_GB2312" w:hAnsi="方正仿宋_GB2312" w:eastAsia="方正仿宋_GB2312" w:cs="方正仿宋_GB2312"/>
          <w:sz w:val="32"/>
          <w:szCs w:val="32"/>
        </w:rPr>
        <w:t>。科研创新成果汇报请用PPT文档、临床创新成果展示请用PDF文档，以附件形式发送到邮箱：kjkjxyx@163.com，文件名为“学校名+作者姓名+科研创新成果汇报/临床创新成果展示的题目”，邮件主题请写“2024年广东省口腔医学研究生学术论坛征文”。</w:t>
      </w:r>
    </w:p>
    <w:p>
      <w:pPr>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四、参会对象与联系方式</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1.参会对象：全国高校研究生</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2.参会研究生数：广东省外10名，广东省内90名（其中广州市内70名），总人数100名。</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2.报名方式：即日起，拟参会人员请填写参会回执进行报名【腾讯文档】“2024年广东省研究生学术论坛-口腔医学分论坛”参会回执</w:t>
      </w:r>
      <w:r>
        <w:rPr>
          <w:rFonts w:hint="eastAsia" w:ascii="方正仿宋_GB2312" w:hAnsi="方正仿宋_GB2312" w:eastAsia="方正仿宋_GB2312" w:cs="方正仿宋_GB2312"/>
          <w:sz w:val="32"/>
          <w:szCs w:val="32"/>
          <w:lang w:eastAsia="zh-CN"/>
        </w:rPr>
        <w:t>：</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https://docs.qq.com/form/page/DR2xOTFptWlZhRG1v，并</w:t>
      </w:r>
      <w:r>
        <w:rPr>
          <w:rFonts w:hint="eastAsia" w:ascii="方正仿宋_GB2312" w:hAnsi="方正仿宋_GB2312" w:eastAsia="方正仿宋_GB2312" w:cs="方正仿宋_GB2312"/>
          <w:sz w:val="32"/>
          <w:szCs w:val="32"/>
          <w:lang w:eastAsia="zh-CN"/>
        </w:rPr>
        <w:t>按要求</w:t>
      </w:r>
      <w:r>
        <w:rPr>
          <w:rFonts w:hint="eastAsia" w:ascii="方正仿宋_GB2312" w:hAnsi="方正仿宋_GB2312" w:eastAsia="方正仿宋_GB2312" w:cs="方正仿宋_GB2312"/>
          <w:sz w:val="32"/>
          <w:szCs w:val="32"/>
        </w:rPr>
        <w:t>将学术论坛征文发送到指定邮箱。入选后会有工作人员联系参赛者，并邀请其进微信群。</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pacing w:val="40"/>
          <w:kern w:val="0"/>
          <w:sz w:val="32"/>
          <w:szCs w:val="32"/>
          <w:fitText w:val="1120" w:id="1343567263"/>
        </w:rPr>
        <w:t>联系</w:t>
      </w:r>
      <w:r>
        <w:rPr>
          <w:rFonts w:hint="eastAsia" w:ascii="方正仿宋_GB2312" w:hAnsi="方正仿宋_GB2312" w:eastAsia="方正仿宋_GB2312" w:cs="方正仿宋_GB2312"/>
          <w:spacing w:val="0"/>
          <w:kern w:val="0"/>
          <w:sz w:val="32"/>
          <w:szCs w:val="32"/>
          <w:fitText w:val="1120" w:id="1343567263"/>
        </w:rPr>
        <w:t>人</w:t>
      </w:r>
      <w:r>
        <w:rPr>
          <w:rFonts w:hint="eastAsia" w:ascii="方正仿宋_GB2312" w:hAnsi="方正仿宋_GB2312" w:eastAsia="方正仿宋_GB2312" w:cs="方正仿宋_GB2312"/>
          <w:sz w:val="32"/>
          <w:szCs w:val="32"/>
        </w:rPr>
        <w:t>：林老师、桂老师、凌老师</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4.联系电话：020-84418626</w:t>
      </w:r>
    </w:p>
    <w:p>
      <w:pPr>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bookmarkStart w:id="0" w:name="_GoBack"/>
      <w:bookmarkEnd w:id="0"/>
    </w:p>
    <w:p>
      <w:pPr>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南方医科大学口腔医（学）院</w:t>
      </w:r>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color w:val="auto"/>
          <w:sz w:val="32"/>
          <w:szCs w:val="32"/>
        </w:rPr>
        <w:t>4年</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日</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48EE124D-9A72-4B43-9626-FE07E07713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jM2OTlhNTRmYjgxODdkOGFhZmRhZmZiMzQ1YmQifQ=="/>
  </w:docVars>
  <w:rsids>
    <w:rsidRoot w:val="00F44BFA"/>
    <w:rsid w:val="00014052"/>
    <w:rsid w:val="00021153"/>
    <w:rsid w:val="00091864"/>
    <w:rsid w:val="0009374B"/>
    <w:rsid w:val="000C62FD"/>
    <w:rsid w:val="00100AA8"/>
    <w:rsid w:val="0012395D"/>
    <w:rsid w:val="002662AE"/>
    <w:rsid w:val="00323BA2"/>
    <w:rsid w:val="003D7693"/>
    <w:rsid w:val="003E51A1"/>
    <w:rsid w:val="0041052F"/>
    <w:rsid w:val="004A4C4A"/>
    <w:rsid w:val="004D588A"/>
    <w:rsid w:val="005376CC"/>
    <w:rsid w:val="005D5DF3"/>
    <w:rsid w:val="005F00E3"/>
    <w:rsid w:val="00671F1A"/>
    <w:rsid w:val="00691497"/>
    <w:rsid w:val="006915AB"/>
    <w:rsid w:val="0069186E"/>
    <w:rsid w:val="006D355E"/>
    <w:rsid w:val="007C5556"/>
    <w:rsid w:val="008807AC"/>
    <w:rsid w:val="008A74CD"/>
    <w:rsid w:val="009E780E"/>
    <w:rsid w:val="00A97DA6"/>
    <w:rsid w:val="00BC6B76"/>
    <w:rsid w:val="00C90368"/>
    <w:rsid w:val="00C92C1B"/>
    <w:rsid w:val="00CB0C13"/>
    <w:rsid w:val="00CF5929"/>
    <w:rsid w:val="00D0428E"/>
    <w:rsid w:val="00DC5A4C"/>
    <w:rsid w:val="00E65749"/>
    <w:rsid w:val="00E8219F"/>
    <w:rsid w:val="00ED7F88"/>
    <w:rsid w:val="00F24394"/>
    <w:rsid w:val="00F44BFA"/>
    <w:rsid w:val="00F63BC5"/>
    <w:rsid w:val="00F868BB"/>
    <w:rsid w:val="00FE0903"/>
    <w:rsid w:val="00FE52D8"/>
    <w:rsid w:val="01145609"/>
    <w:rsid w:val="065A1D10"/>
    <w:rsid w:val="07CF2FE6"/>
    <w:rsid w:val="0BDE3E69"/>
    <w:rsid w:val="247F10BE"/>
    <w:rsid w:val="2C2F733A"/>
    <w:rsid w:val="303305FE"/>
    <w:rsid w:val="4850308C"/>
    <w:rsid w:val="50A7261F"/>
    <w:rsid w:val="542B0BF2"/>
    <w:rsid w:val="5A6171FE"/>
    <w:rsid w:val="5CEE7C31"/>
    <w:rsid w:val="72C9287B"/>
    <w:rsid w:val="7654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1"/>
    <w:autoRedefine/>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Char"/>
    <w:basedOn w:val="10"/>
    <w:link w:val="3"/>
    <w:autoRedefine/>
    <w:semiHidden/>
    <w:qFormat/>
    <w:uiPriority w:val="99"/>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批注框文本 Char"/>
    <w:basedOn w:val="10"/>
    <w:link w:val="4"/>
    <w:autoRedefine/>
    <w:semiHidden/>
    <w:qFormat/>
    <w:uiPriority w:val="99"/>
    <w:rPr>
      <w:kern w:val="2"/>
      <w:sz w:val="18"/>
      <w:szCs w:val="18"/>
    </w:rPr>
  </w:style>
  <w:style w:type="character" w:customStyle="1" w:styleId="15">
    <w:name w:val="标题 2 Char"/>
    <w:basedOn w:val="10"/>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1219</Characters>
  <Lines>9</Lines>
  <Paragraphs>2</Paragraphs>
  <TotalTime>25</TotalTime>
  <ScaleCrop>false</ScaleCrop>
  <LinksUpToDate>false</LinksUpToDate>
  <CharactersWithSpaces>1219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2024-06-28T15:19:00Z</dcterms:created>
  <dc:creator>User</dc:creator>
  <cp:lastModifiedBy>桂媛媛</cp:lastModifiedBy>
  <dcterms:modified xsi:type="dcterms:W3CDTF">2024-07-02T02:18:16Z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01942AF7D6574400AC43453E477353B8_12</vt:lpwstr>
  </property>
</Properties>
</file>