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南方医科大学口腔医院活细胞分析系统采购项目招标公告</w:t>
      </w:r>
    </w:p>
    <w:p>
      <w:pPr>
        <w:pStyle w:val="3"/>
        <w:keepNext w:val="0"/>
        <w:keepLines w:val="0"/>
        <w:widowControl/>
        <w:suppressLineNumbers w:val="0"/>
        <w:spacing w:before="150" w:beforeAutospacing="0" w:after="150" w:afterAutospacing="0" w:line="360" w:lineRule="auto"/>
        <w:ind w:left="0" w:right="0"/>
        <w:rPr>
          <w:rFonts w:hint="eastAsia" w:ascii="宋体" w:hAnsi="宋体" w:eastAsia="宋体" w:cs="宋体"/>
          <w:sz w:val="21"/>
          <w:szCs w:val="21"/>
        </w:rPr>
      </w:pPr>
      <w:r>
        <w:rPr>
          <w:rStyle w:val="7"/>
          <w:rFonts w:hint="eastAsia" w:ascii="宋体" w:hAnsi="宋体" w:eastAsia="宋体" w:cs="宋体"/>
          <w:b/>
          <w:sz w:val="21"/>
          <w:szCs w:val="21"/>
          <w:bdr w:val="none" w:color="auto" w:sz="0" w:space="0"/>
        </w:rPr>
        <w:t xml:space="preserve">项目概况 </w:t>
      </w:r>
    </w:p>
    <w:p>
      <w:pPr>
        <w:pStyle w:val="4"/>
        <w:keepNext w:val="0"/>
        <w:keepLines w:val="0"/>
        <w:widowControl/>
        <w:suppressLineNumbers w:val="0"/>
        <w:spacing w:before="150" w:beforeAutospacing="0" w:after="15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 xml:space="preserve">南方医科大学口腔医院活细胞分析系统采购项目招标项目的潜在投标人应在广东省政府采购网https://gdgpo.czt.gd.gov.cn/获取招标文件，并于 2023年11月17日 09时30分 （北京时间）前递交投标文件。 </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一、项目基本情况</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项目编号：GZGK23P241A0796Z</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项目名称：南方医科大学口腔医院活细胞分析系统采购项目</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采购方式：公开招标</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预算金额：2,200,000.00元</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采购需求：</w:t>
      </w:r>
    </w:p>
    <w:p>
      <w:pPr>
        <w:pStyle w:val="4"/>
        <w:keepNext w:val="0"/>
        <w:keepLines w:val="0"/>
        <w:widowControl/>
        <w:suppressLineNumbers w:val="0"/>
        <w:spacing w:before="0" w:beforeAutospacing="1" w:after="0" w:afterAutospacing="1" w:line="360" w:lineRule="auto"/>
        <w:ind w:left="0" w:right="0"/>
        <w:rPr>
          <w:rFonts w:hint="eastAsia" w:ascii="宋体" w:hAnsi="宋体" w:eastAsia="宋体" w:cs="宋体"/>
          <w:sz w:val="21"/>
          <w:szCs w:val="21"/>
        </w:rPr>
      </w:pPr>
      <w:r>
        <w:rPr>
          <w:rFonts w:hint="eastAsia" w:ascii="宋体" w:hAnsi="宋体" w:eastAsia="宋体" w:cs="宋体"/>
          <w:sz w:val="21"/>
          <w:szCs w:val="21"/>
        </w:rPr>
        <w:t>合同包1(活细胞分析系统):</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合同包预算金额：2,200,000.00元</w:t>
      </w:r>
    </w:p>
    <w:tbl>
      <w:tblPr>
        <w:tblW w:w="5423" w:type="pct"/>
        <w:tblCellSpacing w:w="0" w:type="dxa"/>
        <w:tblInd w:w="-2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96"/>
        <w:gridCol w:w="1592"/>
        <w:gridCol w:w="1592"/>
        <w:gridCol w:w="871"/>
        <w:gridCol w:w="1312"/>
        <w:gridCol w:w="1470"/>
        <w:gridCol w:w="13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8" w:hRule="atLeast"/>
          <w:tblHeader/>
          <w:tblCellSpacing w:w="0" w:type="dxa"/>
        </w:trPr>
        <w:tc>
          <w:tcPr>
            <w:tcW w:w="897"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592"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592"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871"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312"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470"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341"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897"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592"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其他分析仪器</w:t>
            </w:r>
          </w:p>
        </w:tc>
        <w:tc>
          <w:tcPr>
            <w:tcW w:w="1592"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活细胞分析系统</w:t>
            </w:r>
          </w:p>
        </w:tc>
        <w:tc>
          <w:tcPr>
            <w:tcW w:w="871"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1(套)</w:t>
            </w:r>
          </w:p>
        </w:tc>
        <w:tc>
          <w:tcPr>
            <w:tcW w:w="1312"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1470"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2,200,000.00</w:t>
            </w:r>
          </w:p>
        </w:tc>
        <w:tc>
          <w:tcPr>
            <w:tcW w:w="1341"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w:t>
            </w:r>
          </w:p>
        </w:tc>
      </w:tr>
    </w:tbl>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本合同包不接受联合体投标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合同履行期限：见“标的提供时间”要求。 </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二、申请人的资格要求：</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1.投标供应商应具备《中华人民共和国政府采购法》第二十二条规定的条件，提供下列材料：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2）有依法缴纳税收和社会保障资金的良好记录：提供投标截止日前6个月内任意1个月依法缴纳税收和社会保障资金的相关材料。如依法免税或不需要缴纳社会保障资金的，提供相应证明材料。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3）具有良好的商业信誉和健全的财务会计制度：供应商必须具有良好的商业信誉和健全的财务会计制度（提供2022年度财务状况报告或基本开户行出具的资信证明）。</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4）履行合同所必需的设备和专业技术能力：提供书面承诺声明函（格式自拟）或具有履行合同所必需的设备和专业技术能力的其他证明材料。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2.落实政府采购政策需满足的资格要求：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合同包1(活细胞分析系统)落实政府采购政策需满足的资格要求如下:</w:t>
      </w:r>
    </w:p>
    <w:p>
      <w:pPr>
        <w:pStyle w:val="4"/>
        <w:keepNext w:val="0"/>
        <w:keepLines w:val="0"/>
        <w:widowControl/>
        <w:suppressLineNumbers w:val="0"/>
        <w:spacing w:before="0" w:beforeAutospacing="1" w:after="0" w:afterAutospacing="1" w:line="360" w:lineRule="auto"/>
        <w:ind w:right="0"/>
        <w:rPr>
          <w:rFonts w:hint="eastAsia" w:ascii="宋体" w:hAnsi="宋体" w:eastAsia="宋体" w:cs="宋体"/>
          <w:sz w:val="21"/>
          <w:szCs w:val="21"/>
        </w:rPr>
      </w:pPr>
      <w:r>
        <w:rPr>
          <w:rFonts w:hint="eastAsia" w:ascii="宋体" w:hAnsi="宋体" w:eastAsia="宋体" w:cs="宋体"/>
          <w:sz w:val="21"/>
          <w:szCs w:val="21"/>
        </w:rPr>
        <w:t>本采购包不属于专门面向中小企业采购的项目。</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3.本项目的特定资格要求：</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合同包1(活细胞分析系统)特定资格要求如下:</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单位负责人为同一人或者存在直接控股、管理关系的不同供应商，不得同时参加本采购项目（采购包）投标。为本项目提供整体设计、规范编制或者项目管理、监理、检测等服务的供应商，不得再参与本项目投标。 投标函相关承诺要求内容。</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(3)已获取本项目采购文件。</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三、获取招标文件</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时间： 2023年10月27日 至 2023年11月03日 ，每天上午 00:00:00 至 12:00:00 ，下午 12:00:00 至 23:59:59 （北京时间,法定节假日除外）</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地点：广东省政府采购网https://gdgpo.czt.gd.gov.cn/</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方式：在线获取</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售价： 免费获取 </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四、提交投标文件截止时间、开标时间和地点</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2023年11月17日 09时30分00秒 （北京时间）</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递交文件地点：广州市先烈中路100号科学院大院9号楼东座2楼（中国广州分析测试中心对面）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开标地点：广州市先烈中路100号科学院大院9号楼东座2楼（中国广州分析测试中心对面）</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五、公告期限</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六、其他补充事宜</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2.供应商参加本项目投标，需要提前办理CA和电子签章，办理方式和注意事项详见供应商操作手册与CA办理指南，指南获取地址：https://gdgpo.czt.gd.gov.cn/help/problem/。</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3.如需缴纳保证金，供应商可通过"广东政府采购智慧云平台金融服务中心"(http://gdgpo.czt.gd.gov.cn/zcdservice/zcd/guangdong/)，申请办理投标（响应）担保函、保险（保证）保函。</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七、对本次招标提出询问，请按以下方式联系。</w:t>
      </w:r>
    </w:p>
    <w:p>
      <w:pPr>
        <w:pStyle w:val="3"/>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1.采购人信息</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名  称：南方医科大学口腔医院</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地  址：广州市江南大道南366号</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联系方式：020-34037250</w:t>
      </w:r>
    </w:p>
    <w:p>
      <w:pPr>
        <w:pStyle w:val="3"/>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2.采购代理机构信息</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名  称：广州市国科招标代理有限公司</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地  址：广州市先烈中路100号科学院大院9号楼东座2楼（中国广州分析测试中心对面）</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联系方式：0754-87230486、020-87687817</w:t>
      </w:r>
    </w:p>
    <w:p>
      <w:pPr>
        <w:pStyle w:val="3"/>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3.项目联系方式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项目联系人：郑淇筠、梁思瑶</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电  话：0754-87230486、020-87687817</w:t>
      </w:r>
      <w:bookmarkStart w:id="0" w:name="_GoBack"/>
      <w:bookmarkEnd w:id="0"/>
    </w:p>
    <w:p>
      <w:pPr>
        <w:pStyle w:val="4"/>
        <w:keepNext w:val="0"/>
        <w:keepLines w:val="0"/>
        <w:widowControl/>
        <w:suppressLineNumbers w:val="0"/>
        <w:spacing w:line="360" w:lineRule="auto"/>
        <w:jc w:val="right"/>
        <w:rPr>
          <w:rFonts w:hint="eastAsia" w:ascii="宋体" w:hAnsi="宋体" w:eastAsia="宋体" w:cs="宋体"/>
          <w:sz w:val="21"/>
          <w:szCs w:val="21"/>
        </w:rPr>
      </w:pPr>
      <w:r>
        <w:rPr>
          <w:rFonts w:hint="eastAsia" w:ascii="宋体" w:hAnsi="宋体" w:eastAsia="宋体" w:cs="宋体"/>
          <w:sz w:val="21"/>
          <w:szCs w:val="21"/>
        </w:rPr>
        <w:t>南方医科大学口腔医院</w:t>
      </w:r>
    </w:p>
    <w:p>
      <w:pPr>
        <w:pStyle w:val="4"/>
        <w:keepNext w:val="0"/>
        <w:keepLines w:val="0"/>
        <w:widowControl/>
        <w:suppressLineNumbers w:val="0"/>
        <w:spacing w:line="360" w:lineRule="auto"/>
        <w:jc w:val="right"/>
        <w:rPr>
          <w:rFonts w:hint="eastAsia" w:ascii="宋体" w:hAnsi="宋体" w:eastAsia="宋体" w:cs="宋体"/>
          <w:sz w:val="21"/>
          <w:szCs w:val="21"/>
        </w:rPr>
      </w:pPr>
      <w:r>
        <w:rPr>
          <w:rFonts w:hint="eastAsia" w:ascii="宋体" w:hAnsi="宋体" w:eastAsia="宋体" w:cs="宋体"/>
          <w:sz w:val="21"/>
          <w:szCs w:val="21"/>
        </w:rPr>
        <w:t>广州市国科招标代理有限公司</w:t>
      </w:r>
    </w:p>
    <w:p>
      <w:pPr>
        <w:pStyle w:val="4"/>
        <w:keepNext w:val="0"/>
        <w:keepLines w:val="0"/>
        <w:widowControl/>
        <w:suppressLineNumbers w:val="0"/>
        <w:spacing w:line="360"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2023年10月27日</w:t>
      </w:r>
    </w:p>
    <w:p>
      <w:pPr>
        <w:jc w:val="center"/>
        <w:rPr>
          <w:rFonts w:hint="eastAsia"/>
          <w:b/>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Mzg2MmU1YjEyODhjZDZhNTAwZTg0NWUyNWE5MDUifQ=="/>
  </w:docVars>
  <w:rsids>
    <w:rsidRoot w:val="00000000"/>
    <w:rsid w:val="4380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2023-10-27T07:04:03Z</dcterms:created>
  <dc:creator>国科招标汕头02</dc:creator>
  <cp:lastModifiedBy>zqy</cp:lastModifiedBy>
  <dcterms:modified xsi:type="dcterms:W3CDTF">2023-10-27T07:05:44Z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1A1F580D91264B419056373C1B8FF407_12</vt:lpwstr>
  </property>
</Properties>
</file>