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Style w:val="7"/>
          <w:rFonts w:hint="eastAsia" w:ascii="宋体" w:hAnsi="宋体" w:eastAsia="宋体" w:cs="宋体"/>
          <w:b/>
          <w:color w:val="000000" w:themeColor="text1"/>
          <w:sz w:val="36"/>
          <w:szCs w:val="36"/>
          <w14:textFill>
            <w14:solidFill>
              <w14:schemeClr w14:val="tx1"/>
            </w14:solidFill>
          </w14:textFill>
        </w:rPr>
      </w:pPr>
      <w:bookmarkStart w:id="0" w:name="_GoBack"/>
      <w:r>
        <w:rPr>
          <w:rStyle w:val="7"/>
          <w:rFonts w:hint="eastAsia" w:ascii="宋体" w:hAnsi="宋体" w:eastAsia="宋体" w:cs="宋体"/>
          <w:b/>
          <w:color w:val="000000" w:themeColor="text1"/>
          <w:sz w:val="36"/>
          <w:szCs w:val="36"/>
          <w14:textFill>
            <w14:solidFill>
              <w14:schemeClr w14:val="tx1"/>
            </w14:solidFill>
          </w14:textFill>
        </w:rPr>
        <w:t>南方医科大学口腔医院采购大型及小型啮齿类动物保障设备及配套安装项目结果公告</w:t>
      </w:r>
    </w:p>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color w:val="000000" w:themeColor="text1"/>
          <w:sz w:val="21"/>
          <w:szCs w:val="21"/>
          <w14:textFill>
            <w14:solidFill>
              <w14:schemeClr w14:val="tx1"/>
            </w14:solidFill>
          </w14:textFill>
        </w:rPr>
        <w:t>一、项目编号：GZGK23P176A0561Z</w:t>
      </w:r>
    </w:p>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color w:val="000000" w:themeColor="text1"/>
          <w:sz w:val="21"/>
          <w:szCs w:val="21"/>
          <w14:textFill>
            <w14:solidFill>
              <w14:schemeClr w14:val="tx1"/>
            </w14:solidFill>
          </w14:textFill>
        </w:rPr>
        <w:t>二、项目名称：南方医科大学口腔医院采购大型及小型啮齿类动物保障设备及配套安装项目</w:t>
      </w:r>
    </w:p>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color w:val="000000" w:themeColor="text1"/>
          <w:sz w:val="21"/>
          <w:szCs w:val="21"/>
          <w14:textFill>
            <w14:solidFill>
              <w14:schemeClr w14:val="tx1"/>
            </w14:solidFill>
          </w14:textFill>
        </w:rPr>
        <w:t>三、采购结果</w:t>
      </w:r>
    </w:p>
    <w:p>
      <w:pPr>
        <w:pStyle w:val="4"/>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合同包1(大型及小型啮齿类动物保障设备及配套安装):</w:t>
      </w:r>
    </w:p>
    <w:tbl>
      <w:tblPr>
        <w:tblStyle w:val="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983"/>
        <w:gridCol w:w="3117"/>
        <w:gridCol w:w="27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400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供应商名称</w:t>
            </w:r>
          </w:p>
        </w:tc>
        <w:tc>
          <w:tcPr>
            <w:tcW w:w="313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供应商地址</w:t>
            </w:r>
          </w:p>
        </w:tc>
        <w:tc>
          <w:tcPr>
            <w:tcW w:w="2676"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中标（成交）金额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4000" w:type="dxa"/>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山东新华医疗器械股份有限公司</w:t>
            </w:r>
          </w:p>
        </w:tc>
        <w:tc>
          <w:tcPr>
            <w:tcW w:w="313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山东省淄博市高新技术产业开发区新华医疗科技园</w:t>
            </w:r>
          </w:p>
        </w:tc>
        <w:tc>
          <w:tcPr>
            <w:tcW w:w="2676" w:type="dxa"/>
            <w:shd w:val="clear" w:color="auto" w:fill="auto"/>
            <w:noWrap/>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1,188,000.00元</w:t>
            </w:r>
          </w:p>
        </w:tc>
      </w:tr>
    </w:tbl>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color w:val="000000" w:themeColor="text1"/>
          <w:sz w:val="21"/>
          <w:szCs w:val="21"/>
          <w14:textFill>
            <w14:solidFill>
              <w14:schemeClr w14:val="tx1"/>
            </w14:solidFill>
          </w14:textFill>
        </w:rPr>
        <w:t>四、主要标的信息</w:t>
      </w:r>
    </w:p>
    <w:p>
      <w:pPr>
        <w:pStyle w:val="4"/>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合同包1(大型及小型啮齿类动物保障设备及配套安装):</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货物类（山东新华医疗器械股份有限公司）</w:t>
      </w:r>
    </w:p>
    <w:tbl>
      <w:tblPr>
        <w:tblStyle w:val="5"/>
        <w:tblW w:w="5863"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07"/>
        <w:gridCol w:w="1410"/>
        <w:gridCol w:w="1080"/>
        <w:gridCol w:w="1110"/>
        <w:gridCol w:w="2335"/>
        <w:gridCol w:w="1741"/>
        <w:gridCol w:w="1451"/>
        <w:gridCol w:w="1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jc w:val="center"/>
        </w:trPr>
        <w:tc>
          <w:tcPr>
            <w:tcW w:w="807"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141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08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111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品牌</w:t>
            </w:r>
          </w:p>
        </w:tc>
        <w:tc>
          <w:tcPr>
            <w:tcW w:w="2335"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规格型号</w:t>
            </w:r>
          </w:p>
        </w:tc>
        <w:tc>
          <w:tcPr>
            <w:tcW w:w="1741"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数量（单位）</w:t>
            </w:r>
          </w:p>
        </w:tc>
        <w:tc>
          <w:tcPr>
            <w:tcW w:w="14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单价(元)</w:t>
            </w:r>
          </w:p>
        </w:tc>
        <w:tc>
          <w:tcPr>
            <w:tcW w:w="15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总价(元)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7"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141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临床检验设备</w:t>
            </w:r>
          </w:p>
        </w:tc>
        <w:tc>
          <w:tcPr>
            <w:tcW w:w="108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小鼠独立通风笼具</w:t>
            </w:r>
          </w:p>
        </w:tc>
        <w:tc>
          <w:tcPr>
            <w:tcW w:w="111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新华医疗</w:t>
            </w:r>
          </w:p>
        </w:tc>
        <w:tc>
          <w:tcPr>
            <w:tcW w:w="2335"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BCR-MI05-80-C13-PPSU</w:t>
            </w:r>
          </w:p>
        </w:tc>
        <w:tc>
          <w:tcPr>
            <w:tcW w:w="1741"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4.00(项)</w:t>
            </w:r>
          </w:p>
        </w:tc>
        <w:tc>
          <w:tcPr>
            <w:tcW w:w="1451"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198,000.00</w:t>
            </w:r>
          </w:p>
        </w:tc>
        <w:tc>
          <w:tcPr>
            <w:tcW w:w="1565"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792,000.00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07"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141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临床检验设备</w:t>
            </w:r>
          </w:p>
        </w:tc>
        <w:tc>
          <w:tcPr>
            <w:tcW w:w="108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大鼠独立通风笼具</w:t>
            </w:r>
          </w:p>
        </w:tc>
        <w:tc>
          <w:tcPr>
            <w:tcW w:w="1110"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新华医疗</w:t>
            </w:r>
          </w:p>
        </w:tc>
        <w:tc>
          <w:tcPr>
            <w:tcW w:w="2335"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BCR-RI02-36-C12-PPSU</w:t>
            </w:r>
          </w:p>
        </w:tc>
        <w:tc>
          <w:tcPr>
            <w:tcW w:w="1741"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2.00(项)</w:t>
            </w:r>
          </w:p>
        </w:tc>
        <w:tc>
          <w:tcPr>
            <w:tcW w:w="1451"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198,000.00</w:t>
            </w:r>
          </w:p>
        </w:tc>
        <w:tc>
          <w:tcPr>
            <w:tcW w:w="1565" w:type="dxa"/>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396,000.00</w:t>
            </w:r>
          </w:p>
        </w:tc>
      </w:tr>
    </w:tbl>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color w:val="000000" w:themeColor="text1"/>
          <w:sz w:val="21"/>
          <w:szCs w:val="21"/>
          <w14:textFill>
            <w14:solidFill>
              <w14:schemeClr w14:val="tx1"/>
            </w14:solidFill>
          </w14:textFill>
        </w:rPr>
        <w:t>五、评审专家（单一来源采购人员）名单：</w:t>
      </w:r>
    </w:p>
    <w:p>
      <w:pPr>
        <w:pStyle w:val="4"/>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蒋力云、潘桃燕、陈翀、高宪瑞、于光涛（采购人代表）</w:t>
      </w:r>
    </w:p>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color w:val="000000" w:themeColor="text1"/>
          <w:sz w:val="21"/>
          <w:szCs w:val="21"/>
          <w14:textFill>
            <w14:solidFill>
              <w14:schemeClr w14:val="tx1"/>
            </w14:solidFill>
          </w14:textFill>
        </w:rPr>
        <w:t>六、代理服务收费标准及金额：</w:t>
      </w:r>
    </w:p>
    <w:tbl>
      <w:tblPr>
        <w:tblStyle w:val="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69"/>
        <w:gridCol w:w="2540"/>
        <w:gridCol w:w="3345"/>
        <w:gridCol w:w="24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2044"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代理服务收费标准</w:t>
            </w:r>
          </w:p>
        </w:tc>
        <w:tc>
          <w:tcPr>
            <w:tcW w:w="2955" w:type="pct"/>
            <w:gridSpan w:val="2"/>
            <w:shd w:val="clear" w:color="auto" w:fill="auto"/>
            <w:vAlign w:val="center"/>
          </w:tcPr>
          <w:p>
            <w:pPr>
              <w:pStyle w:val="4"/>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项目的招标代理服务费收费标准以采购预算金额为计算基数参照国家计委颁布的（计价格【2002】1980号）及国家发改委颁布的（发改办价格【2003】857号）收取。招标代理服务费由中标供应商在领取《中标通知书》前一次性向采购代理机构交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8" w:hRule="atLeast"/>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合同包号</w:t>
            </w:r>
          </w:p>
        </w:tc>
        <w:tc>
          <w:tcPr>
            <w:tcW w:w="129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合同包名称</w:t>
            </w:r>
          </w:p>
        </w:tc>
        <w:tc>
          <w:tcPr>
            <w:tcW w:w="170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代理服务费金额（万元）</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收取对象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749"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c>
          <w:tcPr>
            <w:tcW w:w="1295"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大型及小型啮齿类动物保障设备及配套安装</w:t>
            </w:r>
          </w:p>
        </w:tc>
        <w:tc>
          <w:tcPr>
            <w:tcW w:w="1705" w:type="pct"/>
            <w:shd w:val="clear" w:color="auto" w:fill="auto"/>
            <w:noWrap/>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1.72</w:t>
            </w:r>
          </w:p>
        </w:tc>
        <w:tc>
          <w:tcPr>
            <w:tcW w:w="125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中标（成交）供应商</w:t>
            </w:r>
          </w:p>
        </w:tc>
      </w:tr>
    </w:tbl>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color w:val="000000" w:themeColor="text1"/>
          <w:sz w:val="21"/>
          <w:szCs w:val="21"/>
          <w14:textFill>
            <w14:solidFill>
              <w14:schemeClr w14:val="tx1"/>
            </w14:solidFill>
          </w14:textFill>
        </w:rPr>
        <w:t>七、公告期限</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自本公告发布之日起1个工作日。</w:t>
      </w:r>
    </w:p>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color w:val="000000" w:themeColor="text1"/>
          <w:sz w:val="21"/>
          <w:szCs w:val="21"/>
          <w14:textFill>
            <w14:solidFill>
              <w14:schemeClr w14:val="tx1"/>
            </w14:solidFill>
          </w14:textFill>
        </w:rPr>
        <w:t>八、其他补充事宜</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合同包1(大型及小型啮齿类动物保障设备及配套安装):</w:t>
      </w:r>
    </w:p>
    <w:tbl>
      <w:tblPr>
        <w:tblStyle w:val="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920"/>
        <w:gridCol w:w="762"/>
        <w:gridCol w:w="762"/>
        <w:gridCol w:w="771"/>
        <w:gridCol w:w="771"/>
        <w:gridCol w:w="771"/>
        <w:gridCol w:w="771"/>
        <w:gridCol w:w="639"/>
        <w:gridCol w:w="6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2000" w:type="pct"/>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供应商</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资格性审查</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符合性审查</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技术得分</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商务得分</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价格得分</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综合得分</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得分排名</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推荐排名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山东新华医疗器械股份有限公司</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通过</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通过</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52.60</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10.00</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23.79</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86.39</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苏州猴皇动物实验设备科技有限公司</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通过</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通过</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38.40</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15.00</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30.00</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83.40</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广州亨森生物科技有限公司</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通过</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通过</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28.40</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0.00</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23.61</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52.01</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w:t>
            </w:r>
          </w:p>
        </w:tc>
        <w:tc>
          <w:tcPr>
            <w:tcW w:w="0" w:type="auto"/>
            <w:shd w:val="clear" w:color="auto" w:fill="auto"/>
            <w:vAlign w:val="center"/>
          </w:tcPr>
          <w:p>
            <w:pPr>
              <w:keepNext w:val="0"/>
              <w:keepLines w:val="0"/>
              <w:pageBreakBefore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广州赛因斯医疗器械有限公司</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通过</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通过</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18.40</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4.00</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23.55</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45.95</w:t>
            </w:r>
          </w:p>
        </w:tc>
        <w:tc>
          <w:tcPr>
            <w:tcW w:w="0" w:type="auto"/>
            <w:shd w:val="clear" w:color="auto" w:fill="auto"/>
            <w:vAlign w:val="center"/>
          </w:tcPr>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p>
        </w:tc>
        <w:tc>
          <w:tcPr>
            <w:tcW w:w="0" w:type="auto"/>
            <w:shd w:val="clear" w:color="auto" w:fill="auto"/>
            <w:vAlign w:val="center"/>
          </w:tcPr>
          <w:p>
            <w:pPr>
              <w:keepNext w:val="0"/>
              <w:keepLines w:val="0"/>
              <w:pageBreakBefore w:val="0"/>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r>
    </w:tbl>
    <w:p>
      <w:pPr>
        <w:pStyle w:val="2"/>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color w:val="000000" w:themeColor="text1"/>
          <w:sz w:val="21"/>
          <w:szCs w:val="21"/>
          <w14:textFill>
            <w14:solidFill>
              <w14:schemeClr w14:val="tx1"/>
            </w14:solidFill>
          </w14:textFill>
        </w:rPr>
        <w:t>九、凡对本次公告内容提出询问，请按以下方式联系。</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1.采购人信息</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  称：南方医科大学口腔医院</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  址：广州市江南大道南366号</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联系方式：020-34037250</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2.采购代理机构信息</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  称：广州市国科招标代理有限公司</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  址：广州市先烈中路100号科学院大院9号楼东座2楼（中国广州分析测试中心对面）</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联系方式：0754-87230486、020-87687817</w:t>
      </w:r>
    </w:p>
    <w:p>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3.项目联系方式 </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项目联系人：郑淇筠、梁思瑶</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话：0754-87230486、020-87687817</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right"/>
        <w:textAlignment w:val="auto"/>
        <w:rPr>
          <w:rFonts w:hint="eastAsia" w:ascii="宋体" w:hAnsi="宋体" w:eastAsia="宋体" w:cs="宋体"/>
          <w:color w:val="000000" w:themeColor="text1"/>
          <w:sz w:val="21"/>
          <w:szCs w:val="21"/>
          <w14:textFill>
            <w14:solidFill>
              <w14:schemeClr w14:val="tx1"/>
            </w14:solidFill>
          </w14:textFill>
        </w:rPr>
      </w:pP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南方医科大学口腔医院</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广州市国科招标代理有限公司</w:t>
      </w:r>
    </w:p>
    <w:p>
      <w:pPr>
        <w:pStyle w:val="4"/>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jc w:val="righ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2023年9月8日</w:t>
      </w:r>
    </w:p>
    <w:p>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themeColor="text1"/>
          <w:sz w:val="21"/>
          <w:szCs w:val="21"/>
          <w14:textFill>
            <w14:solidFill>
              <w14:schemeClr w14:val="tx1"/>
            </w14:solidFill>
          </w14:textFill>
        </w:rPr>
      </w:pPr>
    </w:p>
    <w:bookmarkEnd w:i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2RlNzEwYmY0NDU2NGQ2NjVmM2IwODM3NTRiMjkifQ=="/>
  </w:docVars>
  <w:rsids>
    <w:rsidRoot w:val="00000000"/>
    <w:rsid w:val="2F157BC0"/>
    <w:rsid w:val="488600CE"/>
    <w:rsid w:val="7A4F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2023-09-08T08:17:00Z</dcterms:created>
  <dc:creator>国科招标汕头02</dc:creator>
  <cp:lastModifiedBy>J</cp:lastModifiedBy>
  <dcterms:modified xsi:type="dcterms:W3CDTF">2023-09-08T08:22:36Z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23887FFAD58B44408BC056684C122E57_13</vt:lpwstr>
  </property>
</Properties>
</file>