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C960F1" w:rsidP="00E306CB">
      <w:pPr>
        <w:jc w:val="center"/>
        <w:rPr>
          <w:b/>
          <w:sz w:val="44"/>
          <w:szCs w:val="44"/>
        </w:rPr>
      </w:pPr>
      <w:r w:rsidRPr="00C960F1">
        <w:rPr>
          <w:rFonts w:ascii="宋体" w:eastAsia="宋体" w:hAnsi="宋体" w:hint="eastAsia"/>
          <w:b/>
          <w:sz w:val="44"/>
          <w:szCs w:val="44"/>
        </w:rPr>
        <w:t>南方医科大学口腔医院</w:t>
      </w:r>
      <w:r w:rsidR="003279C3" w:rsidRPr="003279C3">
        <w:rPr>
          <w:rFonts w:ascii="Calibri" w:eastAsia="宋体" w:hAnsi="Calibri" w:cs="Times New Roman" w:hint="eastAsia"/>
          <w:b/>
          <w:sz w:val="44"/>
          <w:szCs w:val="44"/>
        </w:rPr>
        <w:t>盘福院区清疏保养</w:t>
      </w:r>
      <w:r w:rsidR="003279C3" w:rsidRPr="003279C3">
        <w:rPr>
          <w:rFonts w:hint="eastAsia"/>
          <w:b/>
          <w:sz w:val="44"/>
          <w:szCs w:val="44"/>
        </w:rPr>
        <w:t>服务</w:t>
      </w:r>
      <w:r w:rsidR="00FA24CD" w:rsidRPr="00ED032C">
        <w:rPr>
          <w:b/>
          <w:sz w:val="44"/>
          <w:szCs w:val="44"/>
        </w:rPr>
        <w:t>市场调研</w:t>
      </w:r>
      <w:r w:rsidR="00FA24CD" w:rsidRPr="00ED032C">
        <w:rPr>
          <w:rFonts w:hint="eastAsia"/>
          <w:b/>
          <w:sz w:val="44"/>
          <w:szCs w:val="44"/>
        </w:rPr>
        <w:t>函</w:t>
      </w:r>
      <w:r w:rsidR="00926897">
        <w:rPr>
          <w:rFonts w:hint="eastAsia"/>
          <w:b/>
          <w:sz w:val="44"/>
          <w:szCs w:val="44"/>
        </w:rPr>
        <w:t>（二）</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3279C3" w:rsidRPr="003279C3">
        <w:rPr>
          <w:rFonts w:ascii="Calibri" w:eastAsia="宋体" w:hAnsi="Calibri" w:cs="Times New Roman" w:hint="eastAsia"/>
          <w:sz w:val="28"/>
          <w:szCs w:val="28"/>
        </w:rPr>
        <w:t>清疏保养</w:t>
      </w:r>
      <w:r w:rsidR="00C960F1" w:rsidRPr="00497E91">
        <w:rPr>
          <w:rFonts w:ascii="宋体" w:eastAsia="宋体" w:hAnsi="宋体" w:hint="eastAsia"/>
          <w:sz w:val="28"/>
          <w:szCs w:val="28"/>
        </w:rPr>
        <w:t>服务</w:t>
      </w:r>
      <w:r w:rsidR="00ED032C" w:rsidRPr="00AF72BD">
        <w:rPr>
          <w:rFonts w:asciiTheme="minorEastAsia" w:hAnsiTheme="minorEastAsia" w:hint="eastAsia"/>
          <w:sz w:val="28"/>
          <w:szCs w:val="28"/>
          <w:shd w:val="clear" w:color="auto" w:fill="FFFFFF"/>
        </w:rPr>
        <w:t>的市场动态情况，现邀请有意向的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12282C" w:rsidP="0012282C">
      <w:pPr>
        <w:rPr>
          <w:rFonts w:asciiTheme="minorEastAsia" w:hAnsiTheme="minorEastAsia" w:cs="Times New Roman"/>
          <w:sz w:val="28"/>
          <w:szCs w:val="28"/>
          <w:shd w:val="clear" w:color="auto" w:fill="FFFFFF"/>
        </w:rPr>
      </w:pPr>
      <w:r>
        <w:rPr>
          <w:rStyle w:val="a9"/>
          <w:rFonts w:asciiTheme="minorEastAsia" w:hAnsiTheme="minorEastAsia" w:cs="宋体" w:hint="eastAsia"/>
          <w:color w:val="333333"/>
          <w:sz w:val="28"/>
          <w:szCs w:val="28"/>
          <w:shd w:val="clear" w:color="auto" w:fill="FFFFFF"/>
        </w:rPr>
        <w:t>一、</w:t>
      </w:r>
      <w:r w:rsidR="00FA24CD" w:rsidRPr="00AF72BD">
        <w:rPr>
          <w:rStyle w:val="a9"/>
          <w:rFonts w:asciiTheme="minorEastAsia" w:hAnsiTheme="minorEastAsia" w:cs="宋体" w:hint="eastAsia"/>
          <w:color w:val="333333"/>
          <w:sz w:val="28"/>
          <w:szCs w:val="28"/>
          <w:shd w:val="clear" w:color="auto" w:fill="FFFFFF"/>
        </w:rPr>
        <w:t>项目编号：</w:t>
      </w:r>
      <w:r w:rsidR="009D47F4" w:rsidRPr="00AF72BD">
        <w:rPr>
          <w:rFonts w:asciiTheme="minorEastAsia" w:hAnsiTheme="minorEastAsia" w:cs="Times New Roman"/>
          <w:sz w:val="28"/>
          <w:szCs w:val="28"/>
          <w:shd w:val="clear" w:color="auto" w:fill="FFFFFF"/>
        </w:rPr>
        <w:t xml:space="preserve"> </w:t>
      </w:r>
      <w:r w:rsidR="003279C3">
        <w:rPr>
          <w:rFonts w:asciiTheme="minorEastAsia" w:hAnsiTheme="minorEastAsia" w:cs="Times New Roman" w:hint="eastAsia"/>
          <w:sz w:val="28"/>
          <w:szCs w:val="28"/>
          <w:shd w:val="clear" w:color="auto" w:fill="FFFFFF"/>
        </w:rPr>
        <w:t>NKY20230601017</w:t>
      </w:r>
      <w:r w:rsidR="003279C3" w:rsidRPr="003279C3">
        <w:rPr>
          <w:rFonts w:asciiTheme="minorEastAsia" w:hAnsiTheme="minorEastAsia" w:cs="Times New Roman"/>
          <w:sz w:val="28"/>
          <w:szCs w:val="28"/>
          <w:shd w:val="clear" w:color="auto" w:fill="FFFFFF"/>
        </w:rPr>
        <w:t>117163</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1255C9">
        <w:rPr>
          <w:rFonts w:asciiTheme="minorEastAsia" w:hAnsiTheme="minorEastAsia" w:cs="Times New Roman" w:hint="eastAsia"/>
          <w:sz w:val="28"/>
          <w:szCs w:val="28"/>
          <w:shd w:val="clear" w:color="auto" w:fill="FFFFFF"/>
        </w:rPr>
        <w:t xml:space="preserve"> </w:t>
      </w:r>
      <w:r w:rsidR="00926897">
        <w:rPr>
          <w:rFonts w:asciiTheme="minorEastAsia" w:hAnsiTheme="minorEastAsia" w:cs="Times New Roman" w:hint="eastAsia"/>
          <w:sz w:val="28"/>
          <w:szCs w:val="28"/>
          <w:shd w:val="clear" w:color="auto" w:fill="FFFFFF"/>
        </w:rPr>
        <w:t>7</w:t>
      </w:r>
      <w:r w:rsidRPr="00AF72BD">
        <w:rPr>
          <w:rFonts w:asciiTheme="minorEastAsia" w:hAnsiTheme="minorEastAsia" w:cs="Times New Roman" w:hint="eastAsia"/>
          <w:sz w:val="28"/>
          <w:szCs w:val="28"/>
          <w:shd w:val="clear" w:color="auto" w:fill="FFFFFF"/>
        </w:rPr>
        <w:t>月</w:t>
      </w:r>
      <w:r w:rsidR="001255C9">
        <w:rPr>
          <w:rFonts w:asciiTheme="minorEastAsia" w:hAnsiTheme="minorEastAsia" w:cs="Times New Roman" w:hint="eastAsia"/>
          <w:sz w:val="28"/>
          <w:szCs w:val="28"/>
          <w:shd w:val="clear" w:color="auto" w:fill="FFFFFF"/>
        </w:rPr>
        <w:t xml:space="preserve"> </w:t>
      </w:r>
      <w:r w:rsidR="00926897">
        <w:rPr>
          <w:rFonts w:asciiTheme="minorEastAsia" w:hAnsiTheme="minorEastAsia" w:cs="Times New Roman" w:hint="eastAsia"/>
          <w:sz w:val="28"/>
          <w:szCs w:val="28"/>
          <w:shd w:val="clear" w:color="auto" w:fill="FFFFFF"/>
        </w:rPr>
        <w:t>19</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ED032C"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w:t>
      </w:r>
      <w:r w:rsidRPr="00AF72BD">
        <w:rPr>
          <w:rFonts w:asciiTheme="minorEastAsia" w:hAnsiTheme="minorEastAsia" w:hint="eastAsia"/>
          <w:b/>
          <w:bCs/>
          <w:sz w:val="28"/>
          <w:szCs w:val="28"/>
          <w:shd w:val="clear" w:color="auto" w:fill="FFFFFF"/>
        </w:rPr>
        <w:t>①提供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w:t>
      </w:r>
      <w:r w:rsidR="009D47F4">
        <w:rPr>
          <w:rFonts w:asciiTheme="minorEastAsia" w:hAnsiTheme="minorEastAsia" w:hint="eastAsia"/>
          <w:b/>
          <w:bCs/>
          <w:sz w:val="28"/>
          <w:szCs w:val="28"/>
          <w:shd w:val="clear" w:color="auto" w:fill="FFFFFF"/>
        </w:rPr>
        <w:t>、陈老师</w:t>
      </w:r>
      <w:r w:rsidR="00A258B0" w:rsidRPr="00AF72BD">
        <w:rPr>
          <w:rFonts w:asciiTheme="minorEastAsia" w:hAnsiTheme="minorEastAsia" w:hint="eastAsia"/>
          <w:b/>
          <w:bCs/>
          <w:sz w:val="28"/>
          <w:szCs w:val="28"/>
          <w:shd w:val="clear" w:color="auto" w:fill="FFFFFF"/>
        </w:rPr>
        <w:t xml:space="preserve">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046ABF">
      <w:pPr>
        <w:numPr>
          <w:ilvl w:val="0"/>
          <w:numId w:val="2"/>
        </w:numPr>
        <w:rPr>
          <w:rStyle w:val="a9"/>
          <w:rFonts w:asciiTheme="minorEastAsia" w:hAnsiTheme="minorEastAsia"/>
          <w:sz w:val="28"/>
          <w:szCs w:val="28"/>
        </w:rPr>
      </w:pPr>
      <w:r>
        <w:rPr>
          <w:rStyle w:val="a9"/>
          <w:rFonts w:asciiTheme="minorEastAsia" w:hAnsiTheme="minorEastAsia" w:hint="eastAsia"/>
          <w:sz w:val="28"/>
          <w:szCs w:val="28"/>
        </w:rPr>
        <w:t>项目概况</w:t>
      </w:r>
      <w:r w:rsidR="00FA24CD" w:rsidRPr="00AF72BD">
        <w:rPr>
          <w:rStyle w:val="a9"/>
          <w:rFonts w:asciiTheme="minorEastAsia" w:hAnsiTheme="minorEastAsia" w:hint="eastAsia"/>
          <w:sz w:val="28"/>
          <w:szCs w:val="28"/>
        </w:rPr>
        <w:t>：</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B9417A">
        <w:rPr>
          <w:rFonts w:ascii="宋体" w:eastAsia="宋体" w:hAnsi="宋体" w:hint="eastAsia"/>
          <w:sz w:val="28"/>
          <w:szCs w:val="28"/>
        </w:rPr>
        <w:t>南方医科大学口腔医院</w:t>
      </w:r>
      <w:r w:rsidR="000911D4" w:rsidRPr="00395E6D">
        <w:rPr>
          <w:rFonts w:ascii="Calibri" w:eastAsia="宋体" w:hAnsi="Calibri" w:cs="Times New Roman" w:hint="eastAsia"/>
          <w:sz w:val="28"/>
          <w:szCs w:val="28"/>
        </w:rPr>
        <w:t>盘福院区清疏保养</w:t>
      </w:r>
      <w:r w:rsidR="000911D4" w:rsidRPr="00395E6D">
        <w:rPr>
          <w:rFonts w:hint="eastAsia"/>
          <w:sz w:val="28"/>
          <w:szCs w:val="28"/>
        </w:rPr>
        <w:t>服务</w:t>
      </w:r>
      <w:r w:rsidR="001255C9">
        <w:rPr>
          <w:rFonts w:hint="eastAsia"/>
          <w:sz w:val="28"/>
          <w:szCs w:val="28"/>
        </w:rPr>
        <w:t>。</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w:t>
      </w:r>
      <w:r w:rsidR="003279C3">
        <w:rPr>
          <w:rFonts w:asciiTheme="minorEastAsia" w:hAnsiTheme="minorEastAsia" w:hint="eastAsia"/>
          <w:sz w:val="28"/>
          <w:szCs w:val="28"/>
        </w:rPr>
        <w:t>盘福院区</w:t>
      </w:r>
    </w:p>
    <w:p w:rsidR="00816105" w:rsidRPr="00AF72BD" w:rsidRDefault="00A258B0" w:rsidP="00AF72BD">
      <w:pPr>
        <w:autoSpaceDE w:val="0"/>
        <w:autoSpaceDN w:val="0"/>
        <w:spacing w:line="360" w:lineRule="auto"/>
        <w:ind w:firstLineChars="325" w:firstLine="910"/>
        <w:rPr>
          <w:rFonts w:asciiTheme="minorEastAsia" w:hAnsiTheme="minorEastAsia"/>
          <w:sz w:val="28"/>
          <w:szCs w:val="28"/>
        </w:rPr>
      </w:pPr>
      <w:r w:rsidRPr="00AF72BD">
        <w:rPr>
          <w:rFonts w:asciiTheme="minorEastAsia" w:hAnsiTheme="minorEastAsia" w:hint="eastAsia"/>
          <w:sz w:val="28"/>
          <w:szCs w:val="28"/>
        </w:rPr>
        <w:t>地址：</w:t>
      </w:r>
      <w:r w:rsidR="003279C3">
        <w:rPr>
          <w:rFonts w:ascii="宋体" w:eastAsia="宋体" w:hAnsi="Calibri" w:cs="Times New Roman" w:hint="eastAsia"/>
          <w:sz w:val="24"/>
          <w:szCs w:val="24"/>
        </w:rPr>
        <w:t>广州市越秀区盘福路13-35号</w:t>
      </w:r>
      <w:r w:rsidRPr="00AF72BD">
        <w:rPr>
          <w:rFonts w:asciiTheme="minorEastAsia" w:hAnsiTheme="minorEastAsia" w:hint="eastAsia"/>
          <w:sz w:val="28"/>
          <w:szCs w:val="28"/>
        </w:rPr>
        <w:t>；</w:t>
      </w:r>
    </w:p>
    <w:p w:rsidR="003279C3" w:rsidRDefault="007C43DD" w:rsidP="003279C3">
      <w:pPr>
        <w:spacing w:line="360" w:lineRule="auto"/>
        <w:jc w:val="left"/>
        <w:rPr>
          <w:rFonts w:ascii="Calibri" w:eastAsia="宋体" w:hAnsi="Calibri" w:cs="Times New Roman"/>
          <w:b/>
          <w:sz w:val="24"/>
          <w:szCs w:val="24"/>
        </w:rPr>
      </w:pPr>
      <w:r w:rsidRPr="00AF72BD">
        <w:rPr>
          <w:rFonts w:asciiTheme="minorEastAsia" w:hAnsiTheme="minorEastAsia" w:hint="eastAsia"/>
          <w:sz w:val="28"/>
          <w:szCs w:val="28"/>
        </w:rPr>
        <w:t>五</w:t>
      </w:r>
      <w:r w:rsidR="000509C2" w:rsidRPr="00AF72BD">
        <w:rPr>
          <w:rFonts w:asciiTheme="minorEastAsia" w:hAnsiTheme="minorEastAsia" w:hint="eastAsia"/>
          <w:sz w:val="28"/>
          <w:szCs w:val="28"/>
        </w:rPr>
        <w:t>、</w:t>
      </w:r>
      <w:bookmarkStart w:id="0" w:name="_Toc128557411"/>
      <w:r w:rsidR="003279C3">
        <w:rPr>
          <w:rFonts w:ascii="Calibri" w:eastAsia="宋体" w:hAnsi="Calibri" w:cs="Times New Roman" w:hint="eastAsia"/>
          <w:b/>
          <w:sz w:val="24"/>
          <w:szCs w:val="24"/>
        </w:rPr>
        <w:t>承担项目</w:t>
      </w:r>
    </w:p>
    <w:p w:rsidR="003279C3" w:rsidRDefault="003279C3" w:rsidP="003279C3">
      <w:pPr>
        <w:autoSpaceDE w:val="0"/>
        <w:autoSpaceDN w:val="0"/>
        <w:spacing w:line="360" w:lineRule="auto"/>
        <w:ind w:left="360" w:hangingChars="150" w:hanging="360"/>
        <w:rPr>
          <w:rFonts w:ascii="Calibri" w:eastAsia="宋体" w:hAnsi="Calibri" w:cs="Times New Roman"/>
          <w:sz w:val="24"/>
          <w:szCs w:val="24"/>
        </w:rPr>
      </w:pPr>
      <w:r>
        <w:rPr>
          <w:rFonts w:ascii="宋体" w:eastAsia="宋体" w:hAnsi="Calibri" w:cs="Times New Roman"/>
          <w:sz w:val="24"/>
          <w:szCs w:val="24"/>
        </w:rPr>
        <w:t>1</w:t>
      </w:r>
      <w:r>
        <w:rPr>
          <w:rFonts w:ascii="宋体" w:eastAsia="宋体" w:hAnsi="Calibri" w:cs="Times New Roman" w:hint="eastAsia"/>
          <w:sz w:val="24"/>
          <w:szCs w:val="24"/>
        </w:rPr>
        <w:t>、负责院区</w:t>
      </w:r>
      <w:r>
        <w:rPr>
          <w:rFonts w:ascii="Calibri" w:eastAsia="宋体" w:hAnsi="Calibri" w:cs="Times New Roman" w:hint="eastAsia"/>
          <w:sz w:val="24"/>
          <w:szCs w:val="24"/>
        </w:rPr>
        <w:t>化粪池、下水道、沙井、生活用水池和消防用水池的清理、清洗工程及厕所坑位疏通等清疏保养项目。</w:t>
      </w:r>
    </w:p>
    <w:p w:rsidR="003279C3" w:rsidRDefault="003279C3" w:rsidP="003279C3">
      <w:pPr>
        <w:autoSpaceDE w:val="0"/>
        <w:autoSpaceDN w:val="0"/>
        <w:spacing w:line="360" w:lineRule="auto"/>
        <w:ind w:left="360" w:hangingChars="150" w:hanging="360"/>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、粪渣及垃圾全部打包外运，并打扫施工现场内周边环境卫生，并进行消毒处理。</w:t>
      </w:r>
    </w:p>
    <w:p w:rsidR="003279C3" w:rsidRDefault="003279C3" w:rsidP="003279C3">
      <w:pPr>
        <w:autoSpaceDE w:val="0"/>
        <w:autoSpaceDN w:val="0"/>
        <w:spacing w:line="360" w:lineRule="auto"/>
        <w:ind w:left="360" w:hangingChars="150" w:hanging="360"/>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、恢复原有的设施和配置。</w:t>
      </w:r>
    </w:p>
    <w:p w:rsidR="003279C3" w:rsidRDefault="00816105" w:rsidP="003279C3">
      <w:pPr>
        <w:spacing w:line="360" w:lineRule="auto"/>
        <w:jc w:val="left"/>
        <w:rPr>
          <w:rFonts w:ascii="Calibri" w:eastAsia="宋体" w:hAnsi="Calibri" w:cs="Times New Roman"/>
          <w:b/>
          <w:sz w:val="24"/>
          <w:szCs w:val="24"/>
        </w:rPr>
      </w:pPr>
      <w:r w:rsidRPr="0012282C">
        <w:rPr>
          <w:rFonts w:asciiTheme="minorEastAsia" w:hAnsiTheme="minorEastAsia" w:hint="eastAsia"/>
          <w:b/>
          <w:sz w:val="28"/>
          <w:szCs w:val="28"/>
        </w:rPr>
        <w:t>六、</w:t>
      </w:r>
      <w:bookmarkStart w:id="1" w:name="_Toc444045084"/>
      <w:bookmarkStart w:id="2" w:name="_Toc444614125"/>
      <w:bookmarkStart w:id="3" w:name="_Toc444614726"/>
      <w:bookmarkStart w:id="4" w:name="_Toc445110644"/>
      <w:bookmarkStart w:id="5" w:name="_Toc445988773"/>
      <w:bookmarkStart w:id="6" w:name="_Toc446338616"/>
      <w:bookmarkStart w:id="7" w:name="_Toc452219011"/>
      <w:bookmarkStart w:id="8" w:name="_Toc80686069"/>
      <w:bookmarkStart w:id="9" w:name="_Toc444045085"/>
      <w:bookmarkStart w:id="10" w:name="_Toc444614126"/>
      <w:bookmarkStart w:id="11" w:name="_Toc444614727"/>
      <w:bookmarkStart w:id="12" w:name="_Toc445110645"/>
      <w:bookmarkStart w:id="13" w:name="_Toc445988774"/>
      <w:bookmarkStart w:id="14" w:name="_Toc446338617"/>
      <w:bookmarkStart w:id="15" w:name="_Toc452219012"/>
      <w:bookmarkStart w:id="16" w:name="_Toc80686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279C3">
        <w:rPr>
          <w:rFonts w:ascii="Calibri" w:eastAsia="宋体" w:hAnsi="Calibri" w:cs="Times New Roman" w:hint="eastAsia"/>
          <w:b/>
          <w:sz w:val="24"/>
          <w:szCs w:val="24"/>
        </w:rPr>
        <w:t>施工方（乙方）的权利与义务</w:t>
      </w:r>
    </w:p>
    <w:p w:rsidR="003279C3" w:rsidRDefault="003279C3" w:rsidP="003279C3">
      <w:pPr>
        <w:spacing w:line="360" w:lineRule="auto"/>
        <w:ind w:leftChars="228" w:left="719" w:hangingChars="100" w:hanging="24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、乙方应对其员工进行有关业务知识、业务技能、服务意识、礼节礼貌、</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工作规程、劳动安全等业务培训，经培训合格后方可派驻甲方工作现场工作。</w:t>
      </w:r>
    </w:p>
    <w:p w:rsidR="003279C3" w:rsidRDefault="003279C3" w:rsidP="003279C3">
      <w:pPr>
        <w:spacing w:line="360" w:lineRule="auto"/>
        <w:ind w:leftChars="228" w:left="719" w:hangingChars="100" w:hanging="240"/>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、乙方需遵守政府主管部门有关化粪池清掏、污水井清掏及污物倾倒和</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lastRenderedPageBreak/>
        <w:t>处置的管理规定，自行协调与政府主管部门关系，办理、完善各类手续并承担所有费用，因此导致政府主管部门处罚的相关责任及损失由乙方自行承担。</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、乙方提供的清洁工具及清洁物料须符合国家环保要求及卫生标准。</w:t>
      </w:r>
      <w:r>
        <w:rPr>
          <w:rFonts w:ascii="Calibri" w:eastAsia="宋体" w:hAnsi="Calibri" w:cs="Times New Roman"/>
          <w:sz w:val="24"/>
          <w:szCs w:val="24"/>
        </w:rPr>
        <w:t xml:space="preserve"> </w:t>
      </w:r>
    </w:p>
    <w:p w:rsidR="003279C3" w:rsidRDefault="003279C3" w:rsidP="003279C3">
      <w:pPr>
        <w:spacing w:line="360" w:lineRule="auto"/>
        <w:ind w:leftChars="228" w:left="479"/>
        <w:jc w:val="left"/>
        <w:rPr>
          <w:rFonts w:ascii="Calibri" w:eastAsia="宋体" w:hAnsi="Calibri" w:cs="Times New Roman"/>
          <w:bCs/>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w:t>
      </w:r>
      <w:r>
        <w:rPr>
          <w:rFonts w:ascii="Calibri" w:eastAsia="宋体" w:hAnsi="Calibri" w:cs="Times New Roman" w:hint="eastAsia"/>
          <w:bCs/>
          <w:sz w:val="24"/>
          <w:szCs w:val="24"/>
        </w:rPr>
        <w:t>乙方须确保具备履行本需求书所必须具备的证照，对资质的真实性、合</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bCs/>
          <w:sz w:val="24"/>
          <w:szCs w:val="24"/>
        </w:rPr>
        <w:t>法性及有效性负责。</w:t>
      </w:r>
    </w:p>
    <w:p w:rsidR="003279C3" w:rsidRDefault="003279C3" w:rsidP="003279C3">
      <w:pPr>
        <w:spacing w:line="360" w:lineRule="auto"/>
        <w:ind w:leftChars="228" w:left="479"/>
        <w:jc w:val="left"/>
        <w:rPr>
          <w:rFonts w:ascii="Calibri" w:eastAsia="宋体" w:hAnsi="Calibri" w:cs="Times New Roman"/>
          <w:bCs/>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、乙方</w:t>
      </w:r>
      <w:r>
        <w:rPr>
          <w:rFonts w:ascii="Calibri" w:eastAsia="宋体" w:hAnsi="Calibri" w:cs="Times New Roman" w:hint="eastAsia"/>
          <w:bCs/>
          <w:sz w:val="24"/>
          <w:szCs w:val="24"/>
        </w:rPr>
        <w:t>须在收到院方要求进场的通知后</w:t>
      </w:r>
      <w:r>
        <w:rPr>
          <w:rFonts w:ascii="Calibri" w:eastAsia="宋体" w:hAnsi="Calibri" w:cs="Times New Roman"/>
          <w:bCs/>
          <w:sz w:val="24"/>
          <w:szCs w:val="24"/>
        </w:rPr>
        <w:t>24</w:t>
      </w:r>
      <w:r>
        <w:rPr>
          <w:rFonts w:ascii="Calibri" w:eastAsia="宋体" w:hAnsi="Calibri" w:cs="Times New Roman" w:hint="eastAsia"/>
          <w:bCs/>
          <w:sz w:val="24"/>
          <w:szCs w:val="24"/>
        </w:rPr>
        <w:t>小时内进场作业。</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sz w:val="24"/>
          <w:szCs w:val="24"/>
        </w:rPr>
        <w:t>6</w:t>
      </w:r>
      <w:r>
        <w:rPr>
          <w:rFonts w:ascii="Calibri" w:eastAsia="宋体" w:hAnsi="Calibri" w:cs="Times New Roman" w:hint="eastAsia"/>
          <w:sz w:val="24"/>
          <w:szCs w:val="24"/>
        </w:rPr>
        <w:t>、乙方须彻底清理化粪池，每次化粪池清掏后须保证至少一个月内无堵塞，否则乙方须在接到院方通知</w:t>
      </w:r>
      <w:r>
        <w:rPr>
          <w:rFonts w:ascii="Calibri" w:eastAsia="宋体" w:hAnsi="Calibri" w:cs="Times New Roman"/>
          <w:sz w:val="24"/>
          <w:szCs w:val="24"/>
        </w:rPr>
        <w:t>12</w:t>
      </w:r>
      <w:r>
        <w:rPr>
          <w:rFonts w:ascii="Calibri" w:eastAsia="宋体" w:hAnsi="Calibri" w:cs="Times New Roman" w:hint="eastAsia"/>
          <w:sz w:val="24"/>
          <w:szCs w:val="24"/>
        </w:rPr>
        <w:t>小时内无条件赶到现场免费处理（管道塌方、人为建筑垃圾产生堵塞除外）。</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bCs/>
          <w:sz w:val="24"/>
          <w:szCs w:val="24"/>
        </w:rPr>
        <w:t>7</w:t>
      </w:r>
      <w:r>
        <w:rPr>
          <w:rFonts w:ascii="Calibri" w:eastAsia="宋体" w:hAnsi="Calibri" w:cs="Times New Roman" w:hint="eastAsia"/>
          <w:bCs/>
          <w:sz w:val="24"/>
          <w:szCs w:val="24"/>
        </w:rPr>
        <w:t>、</w:t>
      </w:r>
      <w:r>
        <w:rPr>
          <w:rFonts w:ascii="Calibri" w:eastAsia="宋体" w:hAnsi="Calibri" w:cs="Times New Roman" w:hint="eastAsia"/>
          <w:sz w:val="24"/>
          <w:szCs w:val="24"/>
        </w:rPr>
        <w:t>乙方清掏化粪池须确保池内化粪结块物吸完为止，保持化粪池通畅，无漂浮物，池底无淤泥、无杂物。</w:t>
      </w:r>
    </w:p>
    <w:p w:rsidR="003279C3" w:rsidRDefault="003279C3" w:rsidP="003279C3">
      <w:pPr>
        <w:spacing w:line="360" w:lineRule="auto"/>
        <w:ind w:firstLineChars="200" w:firstLine="480"/>
        <w:jc w:val="left"/>
        <w:rPr>
          <w:rFonts w:ascii="Calibri" w:eastAsia="宋体" w:hAnsi="Calibri" w:cs="Times New Roman"/>
          <w:bCs/>
          <w:sz w:val="24"/>
          <w:szCs w:val="24"/>
        </w:rPr>
      </w:pPr>
      <w:r>
        <w:rPr>
          <w:rFonts w:ascii="Calibri" w:eastAsia="宋体" w:hAnsi="Calibri" w:cs="Times New Roman" w:hint="eastAsia"/>
          <w:bCs/>
          <w:sz w:val="24"/>
          <w:szCs w:val="24"/>
        </w:rPr>
        <w:t>8</w:t>
      </w:r>
      <w:r>
        <w:rPr>
          <w:rFonts w:ascii="Calibri" w:eastAsia="宋体" w:hAnsi="Calibri" w:cs="Times New Roman" w:hint="eastAsia"/>
          <w:bCs/>
          <w:sz w:val="24"/>
          <w:szCs w:val="24"/>
        </w:rPr>
        <w:t>、乙方进行管道疏通后，须用吸污车配置的高压水枪冲洗管道，保证管道畅通，管壁无污物。</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9</w:t>
      </w:r>
      <w:r>
        <w:rPr>
          <w:rFonts w:ascii="Calibri" w:eastAsia="宋体" w:hAnsi="Calibri" w:cs="Times New Roman" w:hint="eastAsia"/>
          <w:sz w:val="24"/>
          <w:szCs w:val="24"/>
        </w:rPr>
        <w:t>、乙方将化粪池内的沉淀物清理完毕后，须盖好化粪池井盖，用清水冲洗现场和所有工具，确保地面无污物、无异味、无污染。</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0</w:t>
      </w:r>
      <w:r>
        <w:rPr>
          <w:rFonts w:ascii="Calibri" w:eastAsia="宋体" w:hAnsi="Calibri" w:cs="Times New Roman" w:hint="eastAsia"/>
          <w:sz w:val="24"/>
          <w:szCs w:val="24"/>
        </w:rPr>
        <w:t>、乙方清运污物自装自卸，清运过程中须注意四周及沿途环境保护，保持路面清洁，做到车走地净。</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1</w:t>
      </w:r>
      <w:r>
        <w:rPr>
          <w:rFonts w:ascii="Calibri" w:eastAsia="宋体" w:hAnsi="Calibri" w:cs="Times New Roman" w:hint="eastAsia"/>
          <w:sz w:val="24"/>
          <w:szCs w:val="24"/>
        </w:rPr>
        <w:t>、乙方吸污车辆须按院方指定的出入口进出，按院方指定行驶路线限速行驶，禁止在院区范围内鸣笛。</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2</w:t>
      </w:r>
      <w:r>
        <w:rPr>
          <w:rFonts w:ascii="Calibri" w:eastAsia="宋体" w:hAnsi="Calibri" w:cs="Times New Roman" w:hint="eastAsia"/>
          <w:sz w:val="24"/>
          <w:szCs w:val="24"/>
        </w:rPr>
        <w:t>、乙方吸污车辆尾气、噪音符合当地机动车排放标准；车辆无漏油现象，车身保持洁净。</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3</w:t>
      </w:r>
      <w:r>
        <w:rPr>
          <w:rFonts w:ascii="Calibri" w:eastAsia="宋体" w:hAnsi="Calibri" w:cs="Times New Roman" w:hint="eastAsia"/>
          <w:sz w:val="24"/>
          <w:szCs w:val="24"/>
        </w:rPr>
        <w:t>、乙方作业应控制噪音，清掏时间的选择避开患者就诊出入高峰期。</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4</w:t>
      </w:r>
      <w:r>
        <w:rPr>
          <w:rFonts w:ascii="Calibri" w:eastAsia="宋体" w:hAnsi="Calibri" w:cs="Times New Roman" w:hint="eastAsia"/>
          <w:sz w:val="24"/>
          <w:szCs w:val="24"/>
        </w:rPr>
        <w:t>、乙方须严格按照本需求书约定按时完成相关作业，并及时通知院方验收。如未达到规定的质量要求，院方要求返工时，乙方应及时进行无偿返工，直至甲方验收合格为止。</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5</w:t>
      </w:r>
      <w:r>
        <w:rPr>
          <w:rFonts w:ascii="Calibri" w:eastAsia="宋体" w:hAnsi="Calibri" w:cs="Times New Roman" w:hint="eastAsia"/>
          <w:sz w:val="24"/>
          <w:szCs w:val="24"/>
        </w:rPr>
        <w:t>、乙方应做好安全作业管理，严守有关安全作业规定，承担所有安全作业责任。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6</w:t>
      </w:r>
      <w:r>
        <w:rPr>
          <w:rFonts w:ascii="Calibri" w:eastAsia="宋体" w:hAnsi="Calibri" w:cs="Times New Roman" w:hint="eastAsia"/>
          <w:sz w:val="24"/>
          <w:szCs w:val="24"/>
        </w:rPr>
        <w:t>、乙方雇员在本工作区域内所造成的任何损害，包括但不限于乙方员工在工作中造成院方或第三方人身、财产的损害，由乙方承担赔偿责任。院方因此遭</w:t>
      </w:r>
      <w:r>
        <w:rPr>
          <w:rFonts w:ascii="Calibri" w:eastAsia="宋体" w:hAnsi="Calibri" w:cs="Times New Roman" w:hint="eastAsia"/>
          <w:sz w:val="24"/>
          <w:szCs w:val="24"/>
        </w:rPr>
        <w:lastRenderedPageBreak/>
        <w:t>受损失的，可直接从应付乙方的服务费中扣除，不足部分可另向乙方追偿。</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7</w:t>
      </w:r>
      <w:r>
        <w:rPr>
          <w:rFonts w:ascii="Calibri" w:eastAsia="宋体" w:hAnsi="Calibri" w:cs="Times New Roman" w:hint="eastAsia"/>
          <w:sz w:val="24"/>
          <w:szCs w:val="24"/>
        </w:rPr>
        <w:t>、乙方所有员工行为准则必须符合本需求书和院方有关规章制度的规定，爱护工作场所的各种设施，注意节约用水用电。对有违法乱纪或违反甲方各项规定的员工，乙方应予以严肃处理。</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18</w:t>
      </w:r>
      <w:r>
        <w:rPr>
          <w:rFonts w:ascii="Calibri" w:eastAsia="宋体" w:hAnsi="Calibri" w:cs="Times New Roman" w:hint="eastAsia"/>
          <w:sz w:val="24"/>
          <w:szCs w:val="24"/>
        </w:rPr>
        <w:t>、确保合法用工，保证乙方员工具备相应资质及工作技能，且是直接与乙方建立合法劳动关系。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19</w:t>
      </w:r>
      <w:r>
        <w:rPr>
          <w:rFonts w:ascii="Calibri" w:eastAsia="宋体" w:hAnsi="Calibri" w:cs="Times New Roman" w:hint="eastAsia"/>
          <w:sz w:val="24"/>
          <w:szCs w:val="24"/>
        </w:rPr>
        <w:t>、乙方负责承担其员工的工资、保险、劳保福利及其他一切费用，并及时支付员工工资。</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0</w:t>
      </w:r>
      <w:r>
        <w:rPr>
          <w:rFonts w:ascii="Calibri" w:eastAsia="宋体" w:hAnsi="Calibri" w:cs="Times New Roman" w:hint="eastAsia"/>
          <w:sz w:val="24"/>
          <w:szCs w:val="24"/>
        </w:rPr>
        <w:t>、乙方须对其雇员因工作等情况的任何意外及伤亡承担所有责任，负责有关追讨、诉讼及赔偿等费用，甲方无须对这些意外及伤亡承担任何责任。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1</w:t>
      </w:r>
      <w:r>
        <w:rPr>
          <w:rFonts w:ascii="Calibri" w:eastAsia="宋体" w:hAnsi="Calibri" w:cs="Times New Roman" w:hint="eastAsia"/>
          <w:sz w:val="24"/>
          <w:szCs w:val="24"/>
        </w:rPr>
        <w:t>、乙方须为其雇员及设备购买有效的保险，费用由乙方自行支付。</w:t>
      </w:r>
    </w:p>
    <w:p w:rsidR="003279C3" w:rsidRDefault="0012282C" w:rsidP="003279C3">
      <w:pPr>
        <w:spacing w:line="360" w:lineRule="auto"/>
        <w:jc w:val="left"/>
        <w:rPr>
          <w:rFonts w:ascii="Calibri" w:eastAsia="宋体" w:hAnsi="Calibri" w:cs="Times New Roman"/>
          <w:b/>
          <w:sz w:val="24"/>
          <w:szCs w:val="24"/>
        </w:rPr>
      </w:pPr>
      <w:r>
        <w:rPr>
          <w:rFonts w:ascii="宋体" w:eastAsia="宋体" w:hAnsi="宋体" w:cs="仿宋" w:hint="eastAsia"/>
          <w:b/>
          <w:sz w:val="28"/>
          <w:szCs w:val="28"/>
        </w:rPr>
        <w:t>七、</w:t>
      </w:r>
      <w:r w:rsidR="003279C3">
        <w:rPr>
          <w:rFonts w:ascii="Calibri" w:eastAsia="宋体" w:hAnsi="Calibri" w:cs="Times New Roman" w:hint="eastAsia"/>
          <w:b/>
          <w:sz w:val="24"/>
          <w:szCs w:val="24"/>
        </w:rPr>
        <w:t>施工方（乙方）的权利与义务</w:t>
      </w:r>
    </w:p>
    <w:p w:rsidR="003279C3" w:rsidRDefault="003279C3" w:rsidP="003279C3">
      <w:pPr>
        <w:spacing w:line="360" w:lineRule="auto"/>
        <w:ind w:leftChars="228" w:left="719" w:hangingChars="100" w:hanging="24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、乙方应对其员工进行有关业务知识、业务技能、服务意识、礼节礼貌、</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工作规程、劳动安全等业务培训，经培训合格后方可派驻甲方工作现场工作。</w:t>
      </w:r>
    </w:p>
    <w:p w:rsidR="003279C3" w:rsidRDefault="003279C3" w:rsidP="003279C3">
      <w:pPr>
        <w:spacing w:line="360" w:lineRule="auto"/>
        <w:ind w:leftChars="228" w:left="719" w:hangingChars="100" w:hanging="240"/>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、乙方需遵守政府主管部门有关化粪池清掏、污水井清掏及污物倾倒和</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处置的管理规定，自行协调与政府主管部门关系，办理、完善各类手续并承担所有费用，因此导致政府主管部门处罚的相关责任及损失由乙方自行承担。</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、乙方提供的清洁工具及清洁物料须符合国家环保要求及卫生标准。</w:t>
      </w:r>
      <w:r>
        <w:rPr>
          <w:rFonts w:ascii="Calibri" w:eastAsia="宋体" w:hAnsi="Calibri" w:cs="Times New Roman"/>
          <w:sz w:val="24"/>
          <w:szCs w:val="24"/>
        </w:rPr>
        <w:t xml:space="preserve"> </w:t>
      </w:r>
    </w:p>
    <w:p w:rsidR="003279C3" w:rsidRDefault="003279C3" w:rsidP="003279C3">
      <w:pPr>
        <w:spacing w:line="360" w:lineRule="auto"/>
        <w:ind w:leftChars="228" w:left="479"/>
        <w:jc w:val="left"/>
        <w:rPr>
          <w:rFonts w:ascii="Calibri" w:eastAsia="宋体" w:hAnsi="Calibri" w:cs="Times New Roman"/>
          <w:bCs/>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w:t>
      </w:r>
      <w:r>
        <w:rPr>
          <w:rFonts w:ascii="Calibri" w:eastAsia="宋体" w:hAnsi="Calibri" w:cs="Times New Roman" w:hint="eastAsia"/>
          <w:bCs/>
          <w:sz w:val="24"/>
          <w:szCs w:val="24"/>
        </w:rPr>
        <w:t>乙方须确保具备履行本需求书所必须具备的证照，对资质的真实性、合</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bCs/>
          <w:sz w:val="24"/>
          <w:szCs w:val="24"/>
        </w:rPr>
        <w:t>法性及有效性负责。</w:t>
      </w:r>
    </w:p>
    <w:p w:rsidR="003279C3" w:rsidRDefault="003279C3" w:rsidP="003279C3">
      <w:pPr>
        <w:spacing w:line="360" w:lineRule="auto"/>
        <w:ind w:leftChars="228" w:left="479"/>
        <w:jc w:val="left"/>
        <w:rPr>
          <w:rFonts w:ascii="Calibri" w:eastAsia="宋体" w:hAnsi="Calibri" w:cs="Times New Roman"/>
          <w:bCs/>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、乙方</w:t>
      </w:r>
      <w:r>
        <w:rPr>
          <w:rFonts w:ascii="Calibri" w:eastAsia="宋体" w:hAnsi="Calibri" w:cs="Times New Roman" w:hint="eastAsia"/>
          <w:bCs/>
          <w:sz w:val="24"/>
          <w:szCs w:val="24"/>
        </w:rPr>
        <w:t>须在收到院方要求进场的通知后</w:t>
      </w:r>
      <w:r>
        <w:rPr>
          <w:rFonts w:ascii="Calibri" w:eastAsia="宋体" w:hAnsi="Calibri" w:cs="Times New Roman"/>
          <w:bCs/>
          <w:sz w:val="24"/>
          <w:szCs w:val="24"/>
        </w:rPr>
        <w:t>24</w:t>
      </w:r>
      <w:r>
        <w:rPr>
          <w:rFonts w:ascii="Calibri" w:eastAsia="宋体" w:hAnsi="Calibri" w:cs="Times New Roman" w:hint="eastAsia"/>
          <w:bCs/>
          <w:sz w:val="24"/>
          <w:szCs w:val="24"/>
        </w:rPr>
        <w:t>小时内进场作业。</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sz w:val="24"/>
          <w:szCs w:val="24"/>
        </w:rPr>
        <w:t>6</w:t>
      </w:r>
      <w:r>
        <w:rPr>
          <w:rFonts w:ascii="Calibri" w:eastAsia="宋体" w:hAnsi="Calibri" w:cs="Times New Roman" w:hint="eastAsia"/>
          <w:sz w:val="24"/>
          <w:szCs w:val="24"/>
        </w:rPr>
        <w:t>、乙方须彻底清理化粪池，每次化粪池清掏后须保证至少一个月内无堵塞，否则乙方须在接到院方通知</w:t>
      </w:r>
      <w:r>
        <w:rPr>
          <w:rFonts w:ascii="Calibri" w:eastAsia="宋体" w:hAnsi="Calibri" w:cs="Times New Roman"/>
          <w:sz w:val="24"/>
          <w:szCs w:val="24"/>
        </w:rPr>
        <w:t>12</w:t>
      </w:r>
      <w:r>
        <w:rPr>
          <w:rFonts w:ascii="Calibri" w:eastAsia="宋体" w:hAnsi="Calibri" w:cs="Times New Roman" w:hint="eastAsia"/>
          <w:sz w:val="24"/>
          <w:szCs w:val="24"/>
        </w:rPr>
        <w:t>小时内无条件赶到现场免费处理（管道塌方、人为建筑垃圾产生堵塞除外）。</w:t>
      </w:r>
    </w:p>
    <w:p w:rsidR="003279C3" w:rsidRDefault="003279C3" w:rsidP="003279C3">
      <w:pPr>
        <w:spacing w:line="360" w:lineRule="auto"/>
        <w:ind w:firstLine="465"/>
        <w:jc w:val="left"/>
        <w:rPr>
          <w:rFonts w:ascii="Calibri" w:eastAsia="宋体" w:hAnsi="Calibri" w:cs="Times New Roman"/>
          <w:sz w:val="24"/>
          <w:szCs w:val="24"/>
        </w:rPr>
      </w:pPr>
      <w:r>
        <w:rPr>
          <w:rFonts w:ascii="Calibri" w:eastAsia="宋体" w:hAnsi="Calibri" w:cs="Times New Roman" w:hint="eastAsia"/>
          <w:bCs/>
          <w:sz w:val="24"/>
          <w:szCs w:val="24"/>
        </w:rPr>
        <w:t>7</w:t>
      </w:r>
      <w:r>
        <w:rPr>
          <w:rFonts w:ascii="Calibri" w:eastAsia="宋体" w:hAnsi="Calibri" w:cs="Times New Roman" w:hint="eastAsia"/>
          <w:bCs/>
          <w:sz w:val="24"/>
          <w:szCs w:val="24"/>
        </w:rPr>
        <w:t>、</w:t>
      </w:r>
      <w:r>
        <w:rPr>
          <w:rFonts w:ascii="Calibri" w:eastAsia="宋体" w:hAnsi="Calibri" w:cs="Times New Roman" w:hint="eastAsia"/>
          <w:sz w:val="24"/>
          <w:szCs w:val="24"/>
        </w:rPr>
        <w:t>乙方清掏化粪池须确保池内化粪结块物吸完为止，保持化粪池通畅，无漂浮物，池底无淤泥、无杂物。</w:t>
      </w:r>
    </w:p>
    <w:p w:rsidR="003279C3" w:rsidRDefault="003279C3" w:rsidP="003279C3">
      <w:pPr>
        <w:spacing w:line="360" w:lineRule="auto"/>
        <w:ind w:firstLineChars="200" w:firstLine="480"/>
        <w:jc w:val="left"/>
        <w:rPr>
          <w:rFonts w:ascii="Calibri" w:eastAsia="宋体" w:hAnsi="Calibri" w:cs="Times New Roman"/>
          <w:bCs/>
          <w:sz w:val="24"/>
          <w:szCs w:val="24"/>
        </w:rPr>
      </w:pPr>
      <w:r>
        <w:rPr>
          <w:rFonts w:ascii="Calibri" w:eastAsia="宋体" w:hAnsi="Calibri" w:cs="Times New Roman" w:hint="eastAsia"/>
          <w:bCs/>
          <w:sz w:val="24"/>
          <w:szCs w:val="24"/>
        </w:rPr>
        <w:t>8</w:t>
      </w:r>
      <w:r>
        <w:rPr>
          <w:rFonts w:ascii="Calibri" w:eastAsia="宋体" w:hAnsi="Calibri" w:cs="Times New Roman" w:hint="eastAsia"/>
          <w:bCs/>
          <w:sz w:val="24"/>
          <w:szCs w:val="24"/>
        </w:rPr>
        <w:t>、乙方进行管道疏通后，须用吸污车配置的高压水枪冲洗管道，保证管道畅通，管壁无污物。</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9</w:t>
      </w:r>
      <w:r>
        <w:rPr>
          <w:rFonts w:ascii="Calibri" w:eastAsia="宋体" w:hAnsi="Calibri" w:cs="Times New Roman" w:hint="eastAsia"/>
          <w:sz w:val="24"/>
          <w:szCs w:val="24"/>
        </w:rPr>
        <w:t>、乙方将化粪池内的沉淀物清理完毕后，须盖好化粪池井盖，用清水冲洗</w:t>
      </w:r>
      <w:r>
        <w:rPr>
          <w:rFonts w:ascii="Calibri" w:eastAsia="宋体" w:hAnsi="Calibri" w:cs="Times New Roman" w:hint="eastAsia"/>
          <w:sz w:val="24"/>
          <w:szCs w:val="24"/>
        </w:rPr>
        <w:lastRenderedPageBreak/>
        <w:t>现场和所有工具，确保地面无污物、无异味、无污染。</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0</w:t>
      </w:r>
      <w:r>
        <w:rPr>
          <w:rFonts w:ascii="Calibri" w:eastAsia="宋体" w:hAnsi="Calibri" w:cs="Times New Roman" w:hint="eastAsia"/>
          <w:sz w:val="24"/>
          <w:szCs w:val="24"/>
        </w:rPr>
        <w:t>、乙方清运污物自装自卸，清运过程中须注意四周及沿途环境保护，保持路面清洁，做到车走地净。</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1</w:t>
      </w:r>
      <w:r>
        <w:rPr>
          <w:rFonts w:ascii="Calibri" w:eastAsia="宋体" w:hAnsi="Calibri" w:cs="Times New Roman" w:hint="eastAsia"/>
          <w:sz w:val="24"/>
          <w:szCs w:val="24"/>
        </w:rPr>
        <w:t>、乙方吸污车辆须按院方指定的出入口进出，按院方指定行驶路线限速行驶，禁止在院区范围内鸣笛。</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2</w:t>
      </w:r>
      <w:r>
        <w:rPr>
          <w:rFonts w:ascii="Calibri" w:eastAsia="宋体" w:hAnsi="Calibri" w:cs="Times New Roman" w:hint="eastAsia"/>
          <w:sz w:val="24"/>
          <w:szCs w:val="24"/>
        </w:rPr>
        <w:t>、乙方吸污车辆尾气、噪音符合当地机动车排放标准；车辆无漏油现象，车身保持洁净。</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3</w:t>
      </w:r>
      <w:r>
        <w:rPr>
          <w:rFonts w:ascii="Calibri" w:eastAsia="宋体" w:hAnsi="Calibri" w:cs="Times New Roman" w:hint="eastAsia"/>
          <w:sz w:val="24"/>
          <w:szCs w:val="24"/>
        </w:rPr>
        <w:t>、乙方作业应控制噪音，清掏时间的选择避开患者就诊出入高峰期。</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4</w:t>
      </w:r>
      <w:r>
        <w:rPr>
          <w:rFonts w:ascii="Calibri" w:eastAsia="宋体" w:hAnsi="Calibri" w:cs="Times New Roman" w:hint="eastAsia"/>
          <w:sz w:val="24"/>
          <w:szCs w:val="24"/>
        </w:rPr>
        <w:t>、乙方须严格按照本需求书约定按时完成相关作业，并及时通知院方验收。如未达到规定的质量要求，院方要求返工时，乙方应及时进行无偿返工，直至甲方验收合格为止。</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5</w:t>
      </w:r>
      <w:r>
        <w:rPr>
          <w:rFonts w:ascii="Calibri" w:eastAsia="宋体" w:hAnsi="Calibri" w:cs="Times New Roman" w:hint="eastAsia"/>
          <w:sz w:val="24"/>
          <w:szCs w:val="24"/>
        </w:rPr>
        <w:t>、乙方应做好安全作业管理，严守有关安全作业规定，承担所有安全作业责任。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6</w:t>
      </w:r>
      <w:r>
        <w:rPr>
          <w:rFonts w:ascii="Calibri" w:eastAsia="宋体" w:hAnsi="Calibri" w:cs="Times New Roman" w:hint="eastAsia"/>
          <w:sz w:val="24"/>
          <w:szCs w:val="24"/>
        </w:rPr>
        <w:t>、乙方雇员在本工作区域内所造成的任何损害，包括但不限于乙方员工在工作中造成院方或第三方人身、财产的损害，由乙方承担赔偿责任。院方因此遭受损失的，可直接从应付乙方的服务费中扣除，不足部分可另向乙方追偿。</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7</w:t>
      </w:r>
      <w:r>
        <w:rPr>
          <w:rFonts w:ascii="Calibri" w:eastAsia="宋体" w:hAnsi="Calibri" w:cs="Times New Roman" w:hint="eastAsia"/>
          <w:sz w:val="24"/>
          <w:szCs w:val="24"/>
        </w:rPr>
        <w:t>、乙方所有员工行为准则必须符合本需求书和院方有关规章制度的规定，爱护工作场所的各种设施，注意节约用水用电。对有违法乱纪或违反甲方各项规定的员工，乙方应予以严肃处理。</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18</w:t>
      </w:r>
      <w:r>
        <w:rPr>
          <w:rFonts w:ascii="Calibri" w:eastAsia="宋体" w:hAnsi="Calibri" w:cs="Times New Roman" w:hint="eastAsia"/>
          <w:sz w:val="24"/>
          <w:szCs w:val="24"/>
        </w:rPr>
        <w:t>、确保合法用工，保证乙方员工具备相应资质及工作技能，且是直接与乙方建立合法劳动关系。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19</w:t>
      </w:r>
      <w:r>
        <w:rPr>
          <w:rFonts w:ascii="Calibri" w:eastAsia="宋体" w:hAnsi="Calibri" w:cs="Times New Roman" w:hint="eastAsia"/>
          <w:sz w:val="24"/>
          <w:szCs w:val="24"/>
        </w:rPr>
        <w:t>、乙方负责承担其员工的工资、保险、劳保福利及其他一切费用，并及时支付员工工资。</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0</w:t>
      </w:r>
      <w:r>
        <w:rPr>
          <w:rFonts w:ascii="Calibri" w:eastAsia="宋体" w:hAnsi="Calibri" w:cs="Times New Roman" w:hint="eastAsia"/>
          <w:sz w:val="24"/>
          <w:szCs w:val="24"/>
        </w:rPr>
        <w:t>、乙方须对其雇员因工作等情况的任何意外及伤亡承担所有责任，负责有关追讨、诉讼及赔偿等费用，甲方无须对这些意外及伤亡承担任何责任。</w:t>
      </w:r>
    </w:p>
    <w:p w:rsidR="003279C3" w:rsidRDefault="003279C3" w:rsidP="003279C3">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1</w:t>
      </w:r>
      <w:r>
        <w:rPr>
          <w:rFonts w:ascii="Calibri" w:eastAsia="宋体" w:hAnsi="Calibri" w:cs="Times New Roman" w:hint="eastAsia"/>
          <w:sz w:val="24"/>
          <w:szCs w:val="24"/>
        </w:rPr>
        <w:t>、乙方须为其雇员及设备购买有效的保险，费用由乙方自行支付。</w:t>
      </w:r>
    </w:p>
    <w:p w:rsidR="003279C3" w:rsidRDefault="00B219CA" w:rsidP="003279C3">
      <w:pPr>
        <w:spacing w:line="480" w:lineRule="exact"/>
        <w:rPr>
          <w:rFonts w:ascii="Calibri" w:eastAsia="宋体" w:hAnsi="Calibri" w:cs="Times New Roman"/>
          <w:b/>
          <w:sz w:val="24"/>
          <w:szCs w:val="24"/>
        </w:rPr>
      </w:pPr>
      <w:r>
        <w:rPr>
          <w:rFonts w:ascii="宋体" w:eastAsia="宋体" w:hAnsi="宋体" w:cs="仿宋" w:hint="eastAsia"/>
          <w:b/>
          <w:sz w:val="28"/>
          <w:szCs w:val="28"/>
        </w:rPr>
        <w:t>八、</w:t>
      </w:r>
      <w:r w:rsidR="003279C3">
        <w:rPr>
          <w:rFonts w:ascii="Calibri" w:eastAsia="宋体" w:hAnsi="Calibri" w:cs="Times New Roman" w:hint="eastAsia"/>
          <w:b/>
          <w:sz w:val="24"/>
          <w:szCs w:val="24"/>
        </w:rPr>
        <w:t>承接方式</w:t>
      </w:r>
    </w:p>
    <w:p w:rsidR="003279C3" w:rsidRDefault="003279C3" w:rsidP="003279C3">
      <w:pPr>
        <w:spacing w:line="480" w:lineRule="exact"/>
        <w:ind w:firstLineChars="200" w:firstLine="480"/>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hint="eastAsia"/>
          <w:sz w:val="24"/>
          <w:szCs w:val="24"/>
        </w:rPr>
        <w:t>、采取由乙方包人工、包工具、包设备、包税费、包燃油费、包政府及有关部门规定必须缴纳的费用、包质量、包临时赶工费用、包清运、包清洁现场、</w:t>
      </w:r>
      <w:r>
        <w:rPr>
          <w:rFonts w:ascii="Calibri" w:eastAsia="宋体" w:hAnsi="Calibri" w:cs="Times New Roman" w:hint="eastAsia"/>
          <w:sz w:val="24"/>
          <w:szCs w:val="24"/>
        </w:rPr>
        <w:lastRenderedPageBreak/>
        <w:t>包运输、包安全文明施工、包风险、包通过验收等方式进行。</w:t>
      </w:r>
    </w:p>
    <w:p w:rsidR="003279C3" w:rsidRDefault="003279C3" w:rsidP="003279C3">
      <w:pPr>
        <w:spacing w:line="480" w:lineRule="exact"/>
        <w:ind w:firstLineChars="200" w:firstLine="48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甲方指定专人负责通知乙方进行相关工作，乙方须在接到甲方通知后及时到达甲方指定地点，并将化粪池、污水井及管道疏通的所有污物（清运至环卫部门指定地点），所有污物按照甲方要求运出院区后且运到相关部门要求的指定地点的所有费用及责任均由乙方承担，甲方概不负责。</w:t>
      </w:r>
    </w:p>
    <w:p w:rsidR="003279C3" w:rsidRDefault="00BF4968" w:rsidP="003279C3">
      <w:pPr>
        <w:spacing w:line="480" w:lineRule="exact"/>
        <w:rPr>
          <w:rFonts w:ascii="Calibri" w:eastAsia="宋体" w:hAnsi="Calibri" w:cs="Times New Roman"/>
          <w:b/>
          <w:sz w:val="24"/>
          <w:szCs w:val="24"/>
        </w:rPr>
      </w:pPr>
      <w:r>
        <w:rPr>
          <w:rFonts w:ascii="宋体" w:eastAsia="宋体" w:hAnsi="宋体" w:cs="仿宋" w:hint="eastAsia"/>
          <w:b/>
          <w:sz w:val="28"/>
          <w:szCs w:val="28"/>
        </w:rPr>
        <w:t>九、</w:t>
      </w:r>
      <w:r w:rsidR="003279C3">
        <w:rPr>
          <w:rFonts w:ascii="Calibri" w:eastAsia="宋体" w:hAnsi="Calibri" w:cs="Times New Roman" w:hint="eastAsia"/>
          <w:b/>
          <w:sz w:val="24"/>
          <w:szCs w:val="24"/>
        </w:rPr>
        <w:t>合作期限</w:t>
      </w:r>
    </w:p>
    <w:p w:rsidR="0081612E" w:rsidRPr="00BF4968" w:rsidRDefault="003279C3" w:rsidP="003279C3">
      <w:pPr>
        <w:pStyle w:val="1"/>
        <w:spacing w:before="0" w:after="0"/>
        <w:rPr>
          <w:b w:val="0"/>
          <w:sz w:val="28"/>
          <w:szCs w:val="28"/>
        </w:rPr>
      </w:pPr>
      <w:r>
        <w:rPr>
          <w:rFonts w:ascii="Calibri" w:eastAsia="宋体" w:hAnsi="Calibri" w:cs="Times New Roman" w:hint="eastAsia"/>
          <w:sz w:val="24"/>
          <w:szCs w:val="24"/>
        </w:rPr>
        <w:t>本合同合作期限自</w:t>
      </w:r>
      <w:r>
        <w:rPr>
          <w:rFonts w:ascii="Calibri" w:eastAsia="宋体" w:hAnsi="Calibri" w:cs="Times New Roman"/>
          <w:sz w:val="24"/>
          <w:szCs w:val="24"/>
        </w:rPr>
        <w:t xml:space="preserve"> </w:t>
      </w:r>
      <w:r>
        <w:rPr>
          <w:rFonts w:ascii="Calibri" w:eastAsia="宋体" w:hAnsi="Calibri" w:cs="Times New Roman"/>
          <w:sz w:val="24"/>
          <w:szCs w:val="24"/>
          <w:u w:val="single"/>
        </w:rPr>
        <w:t xml:space="preserve"> 202</w:t>
      </w:r>
      <w:r>
        <w:rPr>
          <w:rFonts w:ascii="Calibri" w:eastAsia="宋体" w:hAnsi="Calibri" w:cs="Times New Roman" w:hint="eastAsia"/>
          <w:sz w:val="24"/>
          <w:szCs w:val="24"/>
          <w:u w:val="single"/>
        </w:rPr>
        <w:t>3</w:t>
      </w:r>
      <w:r>
        <w:rPr>
          <w:rFonts w:ascii="Calibri" w:eastAsia="宋体" w:hAnsi="Calibri" w:cs="Times New Roman" w:hint="eastAsia"/>
          <w:sz w:val="24"/>
          <w:szCs w:val="24"/>
          <w:u w:val="single"/>
        </w:rPr>
        <w:t>年</w:t>
      </w:r>
      <w:r>
        <w:rPr>
          <w:rFonts w:ascii="Calibri" w:eastAsia="宋体" w:hAnsi="Calibri" w:cs="Times New Roman"/>
          <w:sz w:val="24"/>
          <w:szCs w:val="24"/>
          <w:u w:val="single"/>
        </w:rPr>
        <w:t xml:space="preserve">6 </w:t>
      </w:r>
      <w:r>
        <w:rPr>
          <w:rFonts w:ascii="Calibri" w:eastAsia="宋体" w:hAnsi="Calibri" w:cs="Times New Roman" w:hint="eastAsia"/>
          <w:sz w:val="24"/>
          <w:szCs w:val="24"/>
          <w:u w:val="single"/>
        </w:rPr>
        <w:t>月</w:t>
      </w:r>
      <w:r>
        <w:rPr>
          <w:rFonts w:ascii="Calibri" w:eastAsia="宋体" w:hAnsi="Calibri" w:cs="Times New Roman"/>
          <w:sz w:val="24"/>
          <w:szCs w:val="24"/>
          <w:u w:val="single"/>
        </w:rPr>
        <w:t xml:space="preserve"> 1</w:t>
      </w:r>
      <w:r>
        <w:rPr>
          <w:rFonts w:ascii="Calibri" w:eastAsia="宋体" w:hAnsi="Calibri" w:cs="Times New Roman" w:hint="eastAsia"/>
          <w:sz w:val="24"/>
          <w:szCs w:val="24"/>
          <w:u w:val="single"/>
        </w:rPr>
        <w:t>日起，至</w:t>
      </w:r>
      <w:r>
        <w:rPr>
          <w:rFonts w:ascii="Calibri" w:eastAsia="宋体" w:hAnsi="Calibri" w:cs="Times New Roman"/>
          <w:sz w:val="24"/>
          <w:szCs w:val="24"/>
          <w:u w:val="single"/>
        </w:rPr>
        <w:t xml:space="preserve"> 202</w:t>
      </w:r>
      <w:r>
        <w:rPr>
          <w:rFonts w:ascii="Calibri" w:eastAsia="宋体" w:hAnsi="Calibri" w:cs="Times New Roman" w:hint="eastAsia"/>
          <w:sz w:val="24"/>
          <w:szCs w:val="24"/>
          <w:u w:val="single"/>
        </w:rPr>
        <w:t>4</w:t>
      </w:r>
      <w:r>
        <w:rPr>
          <w:rFonts w:ascii="Calibri" w:eastAsia="宋体" w:hAnsi="Calibri" w:cs="Times New Roman" w:hint="eastAsia"/>
          <w:sz w:val="24"/>
          <w:szCs w:val="24"/>
          <w:u w:val="single"/>
        </w:rPr>
        <w:t>年</w:t>
      </w:r>
      <w:r>
        <w:rPr>
          <w:rFonts w:ascii="Calibri" w:eastAsia="宋体" w:hAnsi="Calibri" w:cs="Times New Roman"/>
          <w:sz w:val="24"/>
          <w:szCs w:val="24"/>
          <w:u w:val="single"/>
        </w:rPr>
        <w:t xml:space="preserve">5 </w:t>
      </w:r>
      <w:r>
        <w:rPr>
          <w:rFonts w:ascii="Calibri" w:eastAsia="宋体" w:hAnsi="Calibri" w:cs="Times New Roman" w:hint="eastAsia"/>
          <w:sz w:val="24"/>
          <w:szCs w:val="24"/>
          <w:u w:val="single"/>
        </w:rPr>
        <w:t>月</w:t>
      </w:r>
      <w:r>
        <w:rPr>
          <w:rFonts w:ascii="Calibri" w:eastAsia="宋体" w:hAnsi="Calibri" w:cs="Times New Roman"/>
          <w:sz w:val="24"/>
          <w:szCs w:val="24"/>
          <w:u w:val="single"/>
        </w:rPr>
        <w:t xml:space="preserve">31 </w:t>
      </w:r>
      <w:r>
        <w:rPr>
          <w:rFonts w:ascii="Calibri" w:eastAsia="宋体" w:hAnsi="Calibri" w:cs="Times New Roman" w:hint="eastAsia"/>
          <w:sz w:val="24"/>
          <w:szCs w:val="24"/>
          <w:u w:val="single"/>
        </w:rPr>
        <w:t>日止</w:t>
      </w:r>
      <w:r>
        <w:rPr>
          <w:rFonts w:ascii="Calibri" w:eastAsia="宋体" w:hAnsi="Calibri" w:cs="Times New Roman" w:hint="eastAsia"/>
          <w:sz w:val="24"/>
          <w:szCs w:val="24"/>
        </w:rPr>
        <w:t>，为期壹年。</w:t>
      </w:r>
      <w:r w:rsidR="00BF4968" w:rsidRPr="00BF4968">
        <w:rPr>
          <w:rFonts w:asciiTheme="minorEastAsia" w:hAnsiTheme="minorEastAsia" w:hint="eastAsia"/>
          <w:sz w:val="28"/>
          <w:szCs w:val="28"/>
        </w:rPr>
        <w:t>十</w:t>
      </w:r>
      <w:r w:rsidR="00D0551D" w:rsidRPr="00BF4968">
        <w:rPr>
          <w:rFonts w:asciiTheme="minorEastAsia" w:hAnsiTheme="minorEastAsia" w:hint="eastAsia"/>
          <w:sz w:val="28"/>
          <w:szCs w:val="28"/>
        </w:rPr>
        <w:t>、</w:t>
      </w:r>
      <w:r w:rsidR="0081612E" w:rsidRPr="00BF4968">
        <w:rPr>
          <w:rFonts w:hint="eastAsia"/>
          <w:sz w:val="28"/>
          <w:szCs w:val="28"/>
        </w:rPr>
        <w:t>供应商资质要求</w:t>
      </w:r>
    </w:p>
    <w:p w:rsidR="00656C09" w:rsidRPr="00656C09" w:rsidRDefault="00656C09" w:rsidP="00656C09">
      <w:pPr>
        <w:spacing w:line="360" w:lineRule="auto"/>
        <w:ind w:left="360" w:hangingChars="150" w:hanging="360"/>
        <w:rPr>
          <w:rFonts w:ascii="宋体"/>
          <w:sz w:val="24"/>
        </w:rPr>
      </w:pPr>
      <w:r w:rsidRPr="00C343B4">
        <w:rPr>
          <w:rFonts w:ascii="宋体" w:hint="eastAsia"/>
          <w:sz w:val="24"/>
        </w:rPr>
        <w:t>1. 必须是具有独立承担民事责任能力的在中华人民共和国境内注册的法人或其他组织，分公司投标的，必须由具有法人资格的总公司授权；</w:t>
      </w:r>
      <w:r>
        <w:rPr>
          <w:rFonts w:ascii="宋体" w:hint="eastAsia"/>
          <w:sz w:val="24"/>
        </w:rPr>
        <w:t>（提供相关证明、证书复印件加盖公章）</w:t>
      </w:r>
    </w:p>
    <w:p w:rsidR="00656C09" w:rsidRPr="00C343B4" w:rsidRDefault="00656C09" w:rsidP="00656C09">
      <w:pPr>
        <w:spacing w:line="360" w:lineRule="auto"/>
        <w:ind w:left="360" w:hangingChars="150" w:hanging="360"/>
        <w:rPr>
          <w:rFonts w:ascii="宋体"/>
          <w:sz w:val="24"/>
        </w:rPr>
      </w:pPr>
      <w:r w:rsidRPr="00C343B4">
        <w:rPr>
          <w:rFonts w:ascii="宋体" w:hint="eastAsia"/>
          <w:sz w:val="24"/>
        </w:rPr>
        <w:t>2. 必须持有有效的环卫行业</w:t>
      </w:r>
      <w:r w:rsidRPr="00C343B4">
        <w:rPr>
          <w:rFonts w:hint="eastAsia"/>
          <w:sz w:val="24"/>
        </w:rPr>
        <w:t>经营服务资质等级证书、营业执照、税务登记</w:t>
      </w:r>
      <w:r w:rsidRPr="00C343B4">
        <w:rPr>
          <w:rFonts w:ascii="宋体" w:hint="eastAsia"/>
          <w:bCs/>
          <w:sz w:val="24"/>
        </w:rPr>
        <w:t>。</w:t>
      </w:r>
      <w:r>
        <w:rPr>
          <w:rFonts w:ascii="宋体" w:hint="eastAsia"/>
          <w:sz w:val="24"/>
        </w:rPr>
        <w:t>（提供相关证明、证书复印件加盖公章）</w:t>
      </w:r>
    </w:p>
    <w:p w:rsidR="00656C09" w:rsidRPr="00656C09" w:rsidRDefault="00656C09" w:rsidP="00656C09">
      <w:pPr>
        <w:spacing w:line="360" w:lineRule="auto"/>
        <w:ind w:left="360" w:hangingChars="150" w:hanging="360"/>
        <w:rPr>
          <w:rFonts w:ascii="宋体"/>
          <w:b/>
          <w:sz w:val="24"/>
        </w:rPr>
      </w:pPr>
      <w:r w:rsidRPr="00C343B4">
        <w:rPr>
          <w:rFonts w:ascii="宋体" w:hint="eastAsia"/>
          <w:sz w:val="24"/>
        </w:rPr>
        <w:t>3. 具有环卫行业经营服务的施工资质，具有3台以上清理设备（高压疏通车、吸污车等）。</w:t>
      </w:r>
      <w:r>
        <w:rPr>
          <w:rFonts w:ascii="宋体" w:hint="eastAsia"/>
          <w:sz w:val="24"/>
        </w:rPr>
        <w:t>（提供相关证明、证书复印件加盖公章）</w:t>
      </w:r>
    </w:p>
    <w:p w:rsidR="00656C09" w:rsidRPr="00C343B4" w:rsidRDefault="00656C09" w:rsidP="00656C09">
      <w:pPr>
        <w:spacing w:line="360" w:lineRule="auto"/>
        <w:rPr>
          <w:rFonts w:ascii="宋体"/>
          <w:sz w:val="24"/>
        </w:rPr>
      </w:pPr>
      <w:r w:rsidRPr="00C343B4">
        <w:rPr>
          <w:rFonts w:ascii="宋体" w:hint="eastAsia"/>
          <w:sz w:val="24"/>
        </w:rPr>
        <w:t>4. 具备《中华人民共和国政府采购法》第二十二条资格条件；</w:t>
      </w:r>
      <w:r>
        <w:rPr>
          <w:rFonts w:ascii="宋体" w:hint="eastAsia"/>
          <w:sz w:val="24"/>
        </w:rPr>
        <w:t>（提供相关证明、证书复印件加盖公章）</w:t>
      </w:r>
    </w:p>
    <w:p w:rsidR="00656C09" w:rsidRPr="00C343B4" w:rsidRDefault="00656C09" w:rsidP="00656C09">
      <w:pPr>
        <w:tabs>
          <w:tab w:val="left" w:pos="1260"/>
        </w:tabs>
        <w:spacing w:line="360" w:lineRule="auto"/>
        <w:ind w:leftChars="203" w:left="426"/>
        <w:rPr>
          <w:rFonts w:ascii="宋体"/>
          <w:sz w:val="24"/>
        </w:rPr>
      </w:pPr>
      <w:r>
        <w:rPr>
          <w:rFonts w:ascii="宋体" w:hint="eastAsia"/>
          <w:sz w:val="24"/>
        </w:rPr>
        <w:t>4.1</w:t>
      </w:r>
      <w:r w:rsidRPr="00C343B4">
        <w:rPr>
          <w:rFonts w:ascii="宋体" w:hint="eastAsia"/>
          <w:sz w:val="24"/>
        </w:rPr>
        <w:t>具有履行合同所必需的设备和专业技术能力；（需提供相关证明材料复印件）</w:t>
      </w:r>
    </w:p>
    <w:p w:rsidR="00656C09" w:rsidRPr="00656C09" w:rsidRDefault="00656C09" w:rsidP="00656C09">
      <w:pPr>
        <w:tabs>
          <w:tab w:val="left" w:pos="1260"/>
        </w:tabs>
        <w:spacing w:line="360" w:lineRule="auto"/>
        <w:ind w:firstLineChars="150" w:firstLine="360"/>
        <w:rPr>
          <w:rFonts w:ascii="宋体"/>
          <w:sz w:val="24"/>
        </w:rPr>
      </w:pPr>
      <w:r>
        <w:rPr>
          <w:rFonts w:ascii="宋体" w:hint="eastAsia"/>
          <w:sz w:val="24"/>
        </w:rPr>
        <w:t>4.2</w:t>
      </w:r>
      <w:r w:rsidRPr="00C343B4">
        <w:rPr>
          <w:rFonts w:ascii="宋体" w:hint="eastAsia"/>
          <w:sz w:val="24"/>
        </w:rPr>
        <w:t xml:space="preserve"> 投标人参加政府采购活动前三年内，在经营活动中没有重大违法记录；</w:t>
      </w:r>
      <w:r>
        <w:rPr>
          <w:rFonts w:ascii="宋体" w:hint="eastAsia"/>
          <w:sz w:val="24"/>
        </w:rPr>
        <w:t>（提供相关声明函加盖公章）</w:t>
      </w:r>
    </w:p>
    <w:p w:rsidR="003279C3" w:rsidRDefault="00BF4968" w:rsidP="003279C3">
      <w:pPr>
        <w:spacing w:line="360" w:lineRule="auto"/>
        <w:jc w:val="left"/>
        <w:rPr>
          <w:rFonts w:ascii="Calibri" w:eastAsia="宋体" w:hAnsi="Calibri" w:cs="Times New Roman"/>
          <w:b/>
          <w:sz w:val="24"/>
          <w:szCs w:val="24"/>
        </w:rPr>
      </w:pPr>
      <w:r w:rsidRPr="00BF4968">
        <w:rPr>
          <w:rFonts w:asciiTheme="minorEastAsia" w:hAnsiTheme="minorEastAsia" w:cs="宋体" w:hint="eastAsia"/>
          <w:b/>
          <w:bCs/>
          <w:kern w:val="0"/>
          <w:sz w:val="28"/>
          <w:szCs w:val="28"/>
        </w:rPr>
        <w:t>十一</w:t>
      </w:r>
      <w:r w:rsidR="00046ABF" w:rsidRPr="00BF4968">
        <w:rPr>
          <w:rFonts w:asciiTheme="minorEastAsia" w:hAnsiTheme="minorEastAsia" w:cs="宋体" w:hint="eastAsia"/>
          <w:b/>
          <w:bCs/>
          <w:kern w:val="0"/>
          <w:sz w:val="28"/>
          <w:szCs w:val="28"/>
        </w:rPr>
        <w:t>、</w:t>
      </w:r>
      <w:r w:rsidR="003279C3">
        <w:rPr>
          <w:rFonts w:ascii="Calibri" w:eastAsia="宋体" w:hAnsi="Calibri" w:cs="Times New Roman" w:hint="eastAsia"/>
          <w:b/>
          <w:sz w:val="24"/>
          <w:szCs w:val="24"/>
        </w:rPr>
        <w:t>服务考核评价</w:t>
      </w:r>
    </w:p>
    <w:p w:rsidR="003279C3" w:rsidRDefault="003279C3" w:rsidP="003279C3">
      <w:pPr>
        <w:spacing w:line="360" w:lineRule="auto"/>
        <w:ind w:firstLineChars="196" w:firstLine="470"/>
        <w:jc w:val="left"/>
        <w:rPr>
          <w:sz w:val="24"/>
          <w:szCs w:val="24"/>
        </w:rPr>
      </w:pPr>
      <w:r>
        <w:rPr>
          <w:rFonts w:ascii="Calibri" w:eastAsia="宋体" w:hAnsi="Calibri" w:cs="Times New Roman" w:hint="eastAsia"/>
          <w:sz w:val="24"/>
          <w:szCs w:val="24"/>
        </w:rPr>
        <w:t>甲方定期对乙方的服务做出考核评价（考核评价表见附件）。考核标准总分</w:t>
      </w:r>
      <w:r>
        <w:rPr>
          <w:rFonts w:ascii="Calibri" w:eastAsia="宋体" w:hAnsi="Calibri" w:cs="Times New Roman"/>
          <w:sz w:val="24"/>
          <w:szCs w:val="24"/>
        </w:rPr>
        <w:t>100</w:t>
      </w:r>
      <w:r>
        <w:rPr>
          <w:rFonts w:ascii="Calibri" w:eastAsia="宋体" w:hAnsi="Calibri" w:cs="Times New Roman" w:hint="eastAsia"/>
          <w:sz w:val="24"/>
          <w:szCs w:val="24"/>
        </w:rPr>
        <w:t>分，综合评分低于</w:t>
      </w:r>
      <w:r>
        <w:rPr>
          <w:rFonts w:ascii="Calibri" w:eastAsia="宋体" w:hAnsi="Calibri" w:cs="Times New Roman"/>
          <w:sz w:val="24"/>
          <w:szCs w:val="24"/>
        </w:rPr>
        <w:t>80</w:t>
      </w:r>
      <w:r>
        <w:rPr>
          <w:rFonts w:ascii="Calibri" w:eastAsia="宋体" w:hAnsi="Calibri" w:cs="Times New Roman" w:hint="eastAsia"/>
          <w:sz w:val="24"/>
          <w:szCs w:val="24"/>
        </w:rPr>
        <w:t>分一次，给予警告，乙方需向甲方提交整改措施，甲方监督整改；低于</w:t>
      </w:r>
      <w:r>
        <w:rPr>
          <w:rFonts w:ascii="Calibri" w:eastAsia="宋体" w:hAnsi="Calibri" w:cs="Times New Roman"/>
          <w:sz w:val="24"/>
          <w:szCs w:val="24"/>
        </w:rPr>
        <w:t>80</w:t>
      </w:r>
      <w:r>
        <w:rPr>
          <w:rFonts w:ascii="Calibri" w:eastAsia="宋体" w:hAnsi="Calibri" w:cs="Times New Roman" w:hint="eastAsia"/>
          <w:sz w:val="24"/>
          <w:szCs w:val="24"/>
        </w:rPr>
        <w:t>分两次，扣除</w:t>
      </w:r>
      <w:r>
        <w:rPr>
          <w:rFonts w:ascii="Calibri" w:eastAsia="宋体" w:hAnsi="Calibri" w:cs="Times New Roman"/>
          <w:sz w:val="24"/>
          <w:szCs w:val="24"/>
        </w:rPr>
        <w:t>5%</w:t>
      </w:r>
      <w:r>
        <w:rPr>
          <w:rFonts w:ascii="Calibri" w:eastAsia="宋体" w:hAnsi="Calibri" w:cs="Times New Roman" w:hint="eastAsia"/>
          <w:sz w:val="24"/>
          <w:szCs w:val="24"/>
        </w:rPr>
        <w:t>的合同款；低于</w:t>
      </w:r>
      <w:r>
        <w:rPr>
          <w:rFonts w:ascii="Calibri" w:eastAsia="宋体" w:hAnsi="Calibri" w:cs="Times New Roman"/>
          <w:sz w:val="24"/>
          <w:szCs w:val="24"/>
        </w:rPr>
        <w:t>80</w:t>
      </w:r>
      <w:r>
        <w:rPr>
          <w:rFonts w:ascii="Calibri" w:eastAsia="宋体" w:hAnsi="Calibri" w:cs="Times New Roman" w:hint="eastAsia"/>
          <w:sz w:val="24"/>
          <w:szCs w:val="24"/>
        </w:rPr>
        <w:t>分三次，不再续签合同。详见附件二。</w:t>
      </w:r>
    </w:p>
    <w:p w:rsidR="005C310B" w:rsidRDefault="005C310B" w:rsidP="005C310B">
      <w:pPr>
        <w:spacing w:line="480" w:lineRule="exact"/>
        <w:rPr>
          <w:rFonts w:ascii="Calibri" w:eastAsia="宋体" w:hAnsi="Calibri" w:cs="Times New Roman"/>
          <w:b/>
          <w:sz w:val="24"/>
          <w:szCs w:val="24"/>
        </w:rPr>
      </w:pPr>
      <w:r>
        <w:rPr>
          <w:rFonts w:hint="eastAsia"/>
          <w:b/>
          <w:sz w:val="24"/>
          <w:szCs w:val="24"/>
        </w:rPr>
        <w:t>十二、</w:t>
      </w:r>
      <w:r>
        <w:rPr>
          <w:rFonts w:ascii="Calibri" w:eastAsia="宋体" w:hAnsi="Calibri" w:cs="Times New Roman" w:hint="eastAsia"/>
          <w:b/>
          <w:sz w:val="24"/>
          <w:szCs w:val="24"/>
        </w:rPr>
        <w:t>服务费用</w:t>
      </w:r>
    </w:p>
    <w:p w:rsidR="005C310B" w:rsidRDefault="005C310B" w:rsidP="005C310B">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（一）、清疏保养项目服务金额</w:t>
      </w:r>
    </w:p>
    <w:p w:rsidR="005C310B" w:rsidRDefault="005C310B" w:rsidP="005C310B">
      <w:pPr>
        <w:pStyle w:val="ab"/>
        <w:spacing w:line="360" w:lineRule="auto"/>
        <w:ind w:firstLineChars="196" w:firstLine="470"/>
        <w:jc w:val="left"/>
        <w:rPr>
          <w:rFonts w:ascii="宋体" w:eastAsia="宋体" w:hAnsi="Calibri" w:cs="Times New Roman"/>
          <w:sz w:val="24"/>
          <w:szCs w:val="24"/>
        </w:rPr>
      </w:pPr>
      <w:r>
        <w:rPr>
          <w:rFonts w:ascii="宋体" w:eastAsia="宋体" w:hAnsi="宋体" w:cs="Times New Roman"/>
          <w:sz w:val="24"/>
          <w:szCs w:val="24"/>
        </w:rPr>
        <w:lastRenderedPageBreak/>
        <w:t>1</w:t>
      </w:r>
      <w:r>
        <w:rPr>
          <w:rFonts w:ascii="宋体" w:eastAsia="宋体" w:hAnsi="宋体" w:cs="Times New Roman" w:hint="eastAsia"/>
          <w:sz w:val="24"/>
          <w:szCs w:val="24"/>
        </w:rPr>
        <w:t>、综合含税包干单价包含：人工费、材料费、机械费、风险费用、人工降效费、材料检测试验费、材料损耗费、卸车费、材料场内多次转运费、按甲方指示和要求产生的费用、技术处理费、合同工期内的赶工费、施工水电费、安全文明施工费、技术措施费、组织措施费、负责与各院区工作人员之间的协调、已完工程及设备保护措施费以及降效费、利润、税金、垃圾清运费、综合管理费及其他一切费用等。若未列出而现场有发生项目，则视为已经包含在其他项目之中，而不再另外增加费用。</w:t>
      </w:r>
    </w:p>
    <w:p w:rsidR="005C310B" w:rsidRDefault="005C310B" w:rsidP="005C310B">
      <w:pPr>
        <w:pStyle w:val="ab"/>
        <w:numPr>
          <w:ilvl w:val="0"/>
          <w:numId w:val="13"/>
        </w:numPr>
        <w:spacing w:line="360" w:lineRule="auto"/>
        <w:ind w:firstLineChars="0"/>
        <w:jc w:val="left"/>
        <w:rPr>
          <w:rFonts w:ascii="宋体" w:eastAsia="宋体" w:hAnsi="Calibri" w:cs="Times New Roman"/>
          <w:sz w:val="24"/>
          <w:szCs w:val="24"/>
        </w:rPr>
      </w:pPr>
      <w:r>
        <w:rPr>
          <w:rFonts w:ascii="宋体" w:eastAsia="宋体" w:hAnsi="宋体" w:cs="Times New Roman" w:hint="eastAsia"/>
          <w:sz w:val="24"/>
          <w:szCs w:val="24"/>
        </w:rPr>
        <w:t>本价格为综合含税单价包干，包含窖井和管道清掏的费用。</w:t>
      </w:r>
    </w:p>
    <w:p w:rsidR="005C310B" w:rsidRPr="005C310B" w:rsidRDefault="005C310B" w:rsidP="005C310B">
      <w:pPr>
        <w:pStyle w:val="ab"/>
        <w:numPr>
          <w:ilvl w:val="0"/>
          <w:numId w:val="13"/>
        </w:numPr>
        <w:spacing w:line="360" w:lineRule="auto"/>
        <w:ind w:firstLineChars="0"/>
        <w:jc w:val="left"/>
        <w:rPr>
          <w:rFonts w:ascii="Calibri" w:eastAsia="宋体" w:hAnsi="Calibri" w:cs="Times New Roman"/>
          <w:sz w:val="24"/>
          <w:szCs w:val="24"/>
          <w:u w:val="single"/>
        </w:rPr>
      </w:pPr>
      <w:r>
        <w:rPr>
          <w:rFonts w:ascii="宋体" w:eastAsia="宋体" w:hAnsi="宋体" w:cs="Times New Roman" w:hint="eastAsia"/>
          <w:sz w:val="24"/>
          <w:szCs w:val="24"/>
        </w:rPr>
        <w:t>如甲方有超出附件一列出的清疏次数，需要增加清疏保养服务时，价格按合同约定的单价计算，不再议价。</w:t>
      </w:r>
    </w:p>
    <w:p w:rsidR="00356F1B" w:rsidRDefault="00356F1B" w:rsidP="003279C3">
      <w:pPr>
        <w:autoSpaceDE w:val="0"/>
        <w:autoSpaceDN w:val="0"/>
        <w:snapToGrid w:val="0"/>
        <w:spacing w:line="360" w:lineRule="auto"/>
        <w:rPr>
          <w:rFonts w:ascii="宋体" w:hAnsi="宋体" w:cs="仿宋"/>
          <w:sz w:val="28"/>
          <w:szCs w:val="28"/>
        </w:rPr>
      </w:pPr>
    </w:p>
    <w:p w:rsidR="00967020" w:rsidRPr="00BF4968" w:rsidRDefault="00BF4968" w:rsidP="003279C3">
      <w:pPr>
        <w:autoSpaceDE w:val="0"/>
        <w:autoSpaceDN w:val="0"/>
        <w:snapToGrid w:val="0"/>
        <w:spacing w:line="360" w:lineRule="auto"/>
        <w:rPr>
          <w:rFonts w:asciiTheme="minorEastAsia" w:hAnsiTheme="minorEastAsia" w:cs="Times New Roman"/>
          <w:b/>
          <w:sz w:val="28"/>
          <w:szCs w:val="28"/>
          <w:shd w:val="clear" w:color="auto" w:fill="FFFFFF"/>
        </w:rPr>
      </w:pPr>
      <w:r w:rsidRPr="00BF4968">
        <w:rPr>
          <w:rFonts w:ascii="宋体" w:hAnsi="宋体" w:cs="仿宋" w:hint="eastAsia"/>
          <w:sz w:val="28"/>
          <w:szCs w:val="28"/>
        </w:rPr>
        <w:t>十</w:t>
      </w:r>
      <w:r w:rsidR="005C310B">
        <w:rPr>
          <w:rFonts w:ascii="宋体" w:hAnsi="宋体" w:cs="仿宋" w:hint="eastAsia"/>
          <w:sz w:val="28"/>
          <w:szCs w:val="28"/>
        </w:rPr>
        <w:t>三</w:t>
      </w:r>
      <w:r w:rsidR="00FA24CD" w:rsidRPr="00BF4968">
        <w:rPr>
          <w:rFonts w:asciiTheme="minorEastAsia" w:hAnsiTheme="minorEastAsia" w:cs="Times New Roman"/>
          <w:sz w:val="28"/>
          <w:szCs w:val="28"/>
          <w:shd w:val="clear" w:color="auto" w:fill="FFFFFF"/>
        </w:rPr>
        <w:t>、</w:t>
      </w:r>
      <w:r w:rsidR="00FA24CD" w:rsidRPr="00BF4968">
        <w:rPr>
          <w:rStyle w:val="a9"/>
          <w:rFonts w:asciiTheme="minorEastAsia" w:hAnsiTheme="minorEastAsia" w:hint="eastAsia"/>
          <w:sz w:val="28"/>
          <w:szCs w:val="28"/>
        </w:rPr>
        <w:t>报名资料（所有资料均需盖公章）：</w:t>
      </w:r>
    </w:p>
    <w:p w:rsidR="00F85BCE" w:rsidRPr="002469D5" w:rsidRDefault="00FA24CD" w:rsidP="002469D5">
      <w:pPr>
        <w:spacing w:line="500" w:lineRule="exact"/>
        <w:ind w:firstLineChars="200" w:firstLine="560"/>
        <w:rPr>
          <w:rFonts w:ascii="宋体" w:hAnsi="宋体" w:cs="仿宋"/>
          <w:sz w:val="28"/>
          <w:szCs w:val="28"/>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r w:rsidR="00BF4968">
        <w:rPr>
          <w:rFonts w:asciiTheme="minorEastAsia" w:hAnsiTheme="minorEastAsia" w:cs="Times New Roman" w:hint="eastAsia"/>
          <w:sz w:val="28"/>
          <w:szCs w:val="28"/>
          <w:shd w:val="clear" w:color="auto" w:fill="FFFFFF"/>
        </w:rPr>
        <w:t>（</w:t>
      </w:r>
      <w:r w:rsidR="00BF4968">
        <w:rPr>
          <w:rFonts w:ascii="宋体" w:hAnsi="宋体" w:cs="仿宋" w:hint="eastAsia"/>
          <w:sz w:val="28"/>
          <w:szCs w:val="28"/>
        </w:rPr>
        <w:t>报价方式：总价包干）</w:t>
      </w:r>
    </w:p>
    <w:p w:rsidR="00356F1B" w:rsidRDefault="00356F1B">
      <w:pPr>
        <w:rPr>
          <w:rFonts w:asciiTheme="minorEastAsia" w:hAnsiTheme="minorEastAsia" w:cs="Times New Roman"/>
          <w:sz w:val="28"/>
          <w:szCs w:val="28"/>
          <w:shd w:val="clear" w:color="auto" w:fill="FFFFFF"/>
        </w:rPr>
      </w:pPr>
    </w:p>
    <w:p w:rsidR="00967020" w:rsidRPr="00AF72BD" w:rsidRDefault="005C310B">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十四</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26897" w:rsidRDefault="007C43DD" w:rsidP="00926897">
      <w:pPr>
        <w:ind w:firstLine="570"/>
        <w:rPr>
          <w:rFonts w:asciiTheme="minorEastAsia" w:hAnsiTheme="minorEastAsia" w:cs="Times New Roman" w:hint="eastAsia"/>
          <w:sz w:val="28"/>
          <w:szCs w:val="28"/>
          <w:shd w:val="clear" w:color="auto" w:fill="FFFFFF"/>
        </w:rPr>
      </w:pPr>
      <w:r w:rsidRPr="00AF72BD">
        <w:rPr>
          <w:rFonts w:asciiTheme="minorEastAsia" w:hAnsiTheme="minorEastAsia" w:cs="Times New Roman" w:hint="eastAsia"/>
          <w:sz w:val="28"/>
          <w:szCs w:val="28"/>
          <w:shd w:val="clear" w:color="auto" w:fill="FFFFFF"/>
        </w:rPr>
        <w:t>注：</w:t>
      </w:r>
      <w:r w:rsidR="00FA24CD" w:rsidRPr="00AF72BD">
        <w:rPr>
          <w:rFonts w:asciiTheme="minorEastAsia" w:hAnsiTheme="minorEastAsia" w:cs="Times New Roman" w:hint="eastAsia"/>
          <w:sz w:val="28"/>
          <w:szCs w:val="28"/>
          <w:shd w:val="clear" w:color="auto" w:fill="FFFFFF"/>
        </w:rPr>
        <w:t>如有虚假</w:t>
      </w:r>
      <w:r w:rsidRPr="00AF72BD">
        <w:rPr>
          <w:rFonts w:asciiTheme="minorEastAsia" w:hAnsiTheme="minorEastAsia" w:cs="Times New Roman" w:hint="eastAsia"/>
          <w:sz w:val="28"/>
          <w:szCs w:val="28"/>
          <w:shd w:val="clear" w:color="auto" w:fill="FFFFFF"/>
        </w:rPr>
        <w:t>资料</w:t>
      </w:r>
      <w:r w:rsidR="00FA24CD"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00FA24CD" w:rsidRPr="00AF72BD">
        <w:rPr>
          <w:rFonts w:asciiTheme="minorEastAsia" w:hAnsiTheme="minorEastAsia" w:cs="Times New Roman" w:hint="eastAsia"/>
          <w:sz w:val="28"/>
          <w:szCs w:val="28"/>
          <w:shd w:val="clear" w:color="auto" w:fill="FFFFFF"/>
        </w:rPr>
        <w:t>违规行为，一经发现，将列入我院供应商黑名单。</w:t>
      </w:r>
    </w:p>
    <w:p w:rsidR="00926897" w:rsidRDefault="00926897" w:rsidP="00926897">
      <w:pPr>
        <w:rPr>
          <w:rFonts w:hint="eastAsia"/>
          <w:sz w:val="28"/>
          <w:szCs w:val="28"/>
        </w:rPr>
      </w:pPr>
      <w:r>
        <w:rPr>
          <w:rFonts w:hint="eastAsia"/>
          <w:sz w:val="28"/>
          <w:szCs w:val="28"/>
        </w:rPr>
        <w:t>十五</w:t>
      </w:r>
      <w:r w:rsidRPr="00635175">
        <w:rPr>
          <w:rFonts w:hint="eastAsia"/>
          <w:sz w:val="28"/>
          <w:szCs w:val="28"/>
        </w:rPr>
        <w:t>、相关说明</w:t>
      </w:r>
    </w:p>
    <w:p w:rsidR="00926897" w:rsidRDefault="00926897" w:rsidP="00926897">
      <w:pPr>
        <w:rPr>
          <w:rFonts w:hint="eastAsia"/>
          <w:sz w:val="28"/>
          <w:szCs w:val="28"/>
        </w:rPr>
      </w:pPr>
      <w:r w:rsidRPr="00802112">
        <w:rPr>
          <w:rFonts w:hint="eastAsia"/>
          <w:sz w:val="28"/>
          <w:szCs w:val="28"/>
        </w:rPr>
        <w:t>1</w:t>
      </w:r>
      <w:r w:rsidRPr="00802112">
        <w:rPr>
          <w:rFonts w:hint="eastAsia"/>
          <w:sz w:val="28"/>
          <w:szCs w:val="28"/>
        </w:rPr>
        <w:t>、报名截止后，我院将组织相关人员根据报名材料按照医院制度进行调研。</w:t>
      </w:r>
    </w:p>
    <w:p w:rsidR="00926897" w:rsidRPr="00926897" w:rsidRDefault="00926897" w:rsidP="00926897">
      <w:pPr>
        <w:rPr>
          <w:rFonts w:asciiTheme="minorEastAsia" w:hAnsiTheme="minorEastAsia" w:cs="Times New Roman"/>
          <w:sz w:val="28"/>
          <w:szCs w:val="28"/>
          <w:shd w:val="clear" w:color="auto" w:fill="FFFFFF"/>
        </w:rPr>
      </w:pPr>
      <w:r w:rsidRPr="00635175">
        <w:rPr>
          <w:rFonts w:hint="eastAsia"/>
          <w:sz w:val="28"/>
          <w:szCs w:val="28"/>
        </w:rPr>
        <w:t>2</w:t>
      </w:r>
      <w:r w:rsidRPr="00635175">
        <w:rPr>
          <w:rFonts w:hint="eastAsia"/>
          <w:sz w:val="28"/>
          <w:szCs w:val="28"/>
        </w:rPr>
        <w:t>、本调研不承诺和最终购置关联，最终解释权归本院所有。</w:t>
      </w: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附件一、</w:t>
      </w:r>
    </w:p>
    <w:tbl>
      <w:tblPr>
        <w:tblW w:w="7386" w:type="dxa"/>
        <w:tblLook w:val="0000"/>
      </w:tblPr>
      <w:tblGrid>
        <w:gridCol w:w="720"/>
        <w:gridCol w:w="3831"/>
        <w:gridCol w:w="1134"/>
        <w:gridCol w:w="1701"/>
      </w:tblGrid>
      <w:tr w:rsidR="00351F0C" w:rsidTr="002469D5">
        <w:trPr>
          <w:trHeight w:val="480"/>
        </w:trPr>
        <w:tc>
          <w:tcPr>
            <w:tcW w:w="720" w:type="dxa"/>
            <w:tcBorders>
              <w:top w:val="single" w:sz="4" w:space="0" w:color="auto"/>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b/>
                <w:bCs/>
                <w:kern w:val="0"/>
                <w:sz w:val="24"/>
                <w:szCs w:val="24"/>
              </w:rPr>
            </w:pPr>
            <w:r>
              <w:rPr>
                <w:rFonts w:ascii="宋体" w:eastAsia="宋体" w:hAnsi="宋体" w:cs="宋体" w:hint="eastAsia"/>
                <w:b/>
                <w:bCs/>
                <w:kern w:val="0"/>
                <w:sz w:val="24"/>
                <w:szCs w:val="24"/>
              </w:rPr>
              <w:t>序号</w:t>
            </w:r>
          </w:p>
        </w:tc>
        <w:tc>
          <w:tcPr>
            <w:tcW w:w="3831" w:type="dxa"/>
            <w:tcBorders>
              <w:top w:val="single" w:sz="4" w:space="0" w:color="auto"/>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b/>
                <w:bCs/>
                <w:kern w:val="0"/>
                <w:sz w:val="24"/>
                <w:szCs w:val="24"/>
              </w:rPr>
            </w:pPr>
            <w:r>
              <w:rPr>
                <w:rFonts w:ascii="宋体" w:eastAsia="宋体" w:hAnsi="宋体" w:cs="宋体" w:hint="eastAsia"/>
                <w:b/>
                <w:bCs/>
                <w:kern w:val="0"/>
                <w:sz w:val="24"/>
                <w:szCs w:val="24"/>
              </w:rPr>
              <w:t>项目名称</w:t>
            </w:r>
          </w:p>
        </w:tc>
        <w:tc>
          <w:tcPr>
            <w:tcW w:w="1134" w:type="dxa"/>
            <w:tcBorders>
              <w:top w:val="single" w:sz="4" w:space="0" w:color="auto"/>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b/>
                <w:bCs/>
                <w:kern w:val="0"/>
                <w:sz w:val="24"/>
                <w:szCs w:val="24"/>
              </w:rPr>
            </w:pPr>
            <w:r>
              <w:rPr>
                <w:rFonts w:ascii="宋体" w:eastAsia="宋体" w:hAnsi="宋体" w:cs="宋体" w:hint="eastAsia"/>
                <w:b/>
                <w:bCs/>
                <w:kern w:val="0"/>
                <w:sz w:val="24"/>
                <w:szCs w:val="24"/>
              </w:rPr>
              <w:t>数量</w:t>
            </w:r>
          </w:p>
        </w:tc>
        <w:tc>
          <w:tcPr>
            <w:tcW w:w="1701" w:type="dxa"/>
            <w:tcBorders>
              <w:top w:val="single" w:sz="4" w:space="0" w:color="auto"/>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b/>
                <w:bCs/>
                <w:kern w:val="0"/>
                <w:sz w:val="24"/>
                <w:szCs w:val="24"/>
              </w:rPr>
            </w:pPr>
            <w:r>
              <w:rPr>
                <w:rFonts w:ascii="宋体" w:eastAsia="宋体" w:hAnsi="宋体" w:cs="宋体" w:hint="eastAsia"/>
                <w:b/>
                <w:bCs/>
                <w:kern w:val="0"/>
                <w:sz w:val="24"/>
                <w:szCs w:val="24"/>
              </w:rPr>
              <w:t>年内清洗次数</w:t>
            </w:r>
          </w:p>
        </w:tc>
      </w:tr>
      <w:tr w:rsidR="00351F0C" w:rsidTr="002469D5">
        <w:trPr>
          <w:trHeight w:val="435"/>
        </w:trPr>
        <w:tc>
          <w:tcPr>
            <w:tcW w:w="720" w:type="dxa"/>
            <w:tcBorders>
              <w:top w:val="nil"/>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2"/>
              </w:rPr>
            </w:pPr>
            <w:r>
              <w:rPr>
                <w:rFonts w:ascii="宋体" w:eastAsia="宋体" w:hAnsi="宋体" w:cs="宋体"/>
                <w:kern w:val="0"/>
                <w:sz w:val="22"/>
              </w:rPr>
              <w:t>1</w:t>
            </w:r>
          </w:p>
        </w:tc>
        <w:tc>
          <w:tcPr>
            <w:tcW w:w="3831" w:type="dxa"/>
            <w:tcBorders>
              <w:top w:val="nil"/>
              <w:left w:val="nil"/>
              <w:bottom w:val="single" w:sz="4" w:space="0" w:color="auto"/>
              <w:right w:val="single" w:sz="4" w:space="0" w:color="auto"/>
            </w:tcBorders>
            <w:noWrap/>
            <w:vAlign w:val="center"/>
          </w:tcPr>
          <w:p w:rsidR="00351F0C" w:rsidRDefault="00351F0C" w:rsidP="00886701">
            <w:pPr>
              <w:widowControl/>
              <w:jc w:val="left"/>
              <w:rPr>
                <w:rFonts w:ascii="宋体" w:eastAsia="宋体" w:hAnsi="Calibri" w:cs="宋体"/>
                <w:kern w:val="0"/>
                <w:sz w:val="24"/>
                <w:szCs w:val="24"/>
              </w:rPr>
            </w:pPr>
            <w:r>
              <w:rPr>
                <w:rFonts w:ascii="宋体" w:eastAsia="宋体" w:hAnsi="宋体" w:cs="宋体" w:hint="eastAsia"/>
                <w:kern w:val="0"/>
                <w:sz w:val="24"/>
                <w:szCs w:val="24"/>
              </w:rPr>
              <w:t>A座、B粪池</w:t>
            </w:r>
          </w:p>
        </w:tc>
        <w:tc>
          <w:tcPr>
            <w:tcW w:w="1134" w:type="dxa"/>
            <w:tcBorders>
              <w:top w:val="nil"/>
              <w:left w:val="nil"/>
              <w:bottom w:val="single" w:sz="4" w:space="0" w:color="auto"/>
              <w:right w:val="single" w:sz="4" w:space="0" w:color="auto"/>
            </w:tcBorders>
            <w:noWrap/>
            <w:vAlign w:val="center"/>
          </w:tcPr>
          <w:p w:rsidR="00351F0C" w:rsidRDefault="00351F0C" w:rsidP="00886701">
            <w:pPr>
              <w:rPr>
                <w:rFonts w:ascii="Calibri" w:eastAsia="宋体" w:hAnsi="Calibri" w:cs="Times New Roman"/>
                <w:sz w:val="24"/>
                <w:szCs w:val="24"/>
              </w:rPr>
            </w:pPr>
          </w:p>
          <w:p w:rsidR="00351F0C" w:rsidRDefault="00351F0C" w:rsidP="00886701">
            <w:pPr>
              <w:jc w:val="center"/>
              <w:rPr>
                <w:rFonts w:ascii="宋体" w:eastAsia="宋体" w:hAnsi="Calibri" w:cs="宋体"/>
                <w:kern w:val="0"/>
                <w:sz w:val="22"/>
              </w:rPr>
            </w:pPr>
            <w:r>
              <w:rPr>
                <w:rFonts w:ascii="Calibri" w:eastAsia="宋体" w:hAnsi="Calibri" w:cs="Times New Roman" w:hint="eastAsia"/>
                <w:sz w:val="24"/>
                <w:szCs w:val="24"/>
              </w:rPr>
              <w:t>2</w:t>
            </w:r>
            <w:r>
              <w:rPr>
                <w:rFonts w:ascii="Calibri" w:eastAsia="宋体" w:hAnsi="Calibri" w:cs="Times New Roman" w:hint="eastAsia"/>
                <w:sz w:val="24"/>
                <w:szCs w:val="24"/>
              </w:rPr>
              <w:t>个</w:t>
            </w:r>
          </w:p>
        </w:tc>
        <w:tc>
          <w:tcPr>
            <w:tcW w:w="1701"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hint="eastAsia"/>
                <w:kern w:val="0"/>
                <w:sz w:val="24"/>
                <w:szCs w:val="24"/>
              </w:rPr>
              <w:t>2次</w:t>
            </w:r>
            <w:r>
              <w:rPr>
                <w:rFonts w:ascii="宋体" w:eastAsia="宋体" w:hAnsi="宋体" w:cs="宋体"/>
                <w:kern w:val="0"/>
                <w:sz w:val="24"/>
                <w:szCs w:val="24"/>
              </w:rPr>
              <w:t>/</w:t>
            </w:r>
            <w:r>
              <w:rPr>
                <w:rFonts w:ascii="宋体" w:eastAsia="宋体" w:hAnsi="宋体" w:cs="宋体" w:hint="eastAsia"/>
                <w:kern w:val="0"/>
                <w:sz w:val="24"/>
                <w:szCs w:val="24"/>
              </w:rPr>
              <w:t>年</w:t>
            </w:r>
          </w:p>
        </w:tc>
      </w:tr>
      <w:tr w:rsidR="00351F0C" w:rsidTr="002469D5">
        <w:trPr>
          <w:trHeight w:val="495"/>
        </w:trPr>
        <w:tc>
          <w:tcPr>
            <w:tcW w:w="720" w:type="dxa"/>
            <w:tcBorders>
              <w:top w:val="nil"/>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2"/>
              </w:rPr>
            </w:pPr>
            <w:r>
              <w:rPr>
                <w:rFonts w:ascii="宋体" w:eastAsia="宋体" w:hAnsi="宋体" w:cs="宋体"/>
                <w:kern w:val="0"/>
                <w:sz w:val="22"/>
              </w:rPr>
              <w:lastRenderedPageBreak/>
              <w:t>2</w:t>
            </w:r>
          </w:p>
        </w:tc>
        <w:tc>
          <w:tcPr>
            <w:tcW w:w="3831" w:type="dxa"/>
            <w:tcBorders>
              <w:top w:val="nil"/>
              <w:left w:val="nil"/>
              <w:bottom w:val="single" w:sz="4" w:space="0" w:color="auto"/>
              <w:right w:val="single" w:sz="4" w:space="0" w:color="auto"/>
            </w:tcBorders>
            <w:noWrap/>
            <w:vAlign w:val="center"/>
          </w:tcPr>
          <w:p w:rsidR="00351F0C" w:rsidRDefault="00351F0C" w:rsidP="00886701">
            <w:pPr>
              <w:widowControl/>
              <w:jc w:val="left"/>
              <w:rPr>
                <w:rFonts w:ascii="宋体" w:eastAsia="宋体" w:hAnsi="Calibri" w:cs="宋体"/>
                <w:kern w:val="0"/>
                <w:sz w:val="24"/>
                <w:szCs w:val="24"/>
              </w:rPr>
            </w:pPr>
            <w:r>
              <w:rPr>
                <w:rFonts w:ascii="宋体" w:eastAsia="宋体" w:hAnsi="宋体" w:cs="宋体" w:hint="eastAsia"/>
                <w:kern w:val="0"/>
                <w:sz w:val="24"/>
                <w:szCs w:val="24"/>
              </w:rPr>
              <w:t>生活水池</w:t>
            </w:r>
          </w:p>
        </w:tc>
        <w:tc>
          <w:tcPr>
            <w:tcW w:w="1134"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hint="eastAsia"/>
                <w:kern w:val="0"/>
                <w:sz w:val="24"/>
                <w:szCs w:val="24"/>
              </w:rPr>
              <w:t>1个</w:t>
            </w:r>
          </w:p>
        </w:tc>
        <w:tc>
          <w:tcPr>
            <w:tcW w:w="1701"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hint="eastAsia"/>
                <w:kern w:val="0"/>
                <w:sz w:val="24"/>
                <w:szCs w:val="24"/>
              </w:rPr>
              <w:t>4次</w:t>
            </w:r>
            <w:r>
              <w:rPr>
                <w:rFonts w:ascii="宋体" w:eastAsia="宋体" w:hAnsi="宋体" w:cs="宋体"/>
                <w:kern w:val="0"/>
                <w:sz w:val="24"/>
                <w:szCs w:val="24"/>
              </w:rPr>
              <w:t>/</w:t>
            </w:r>
            <w:r>
              <w:rPr>
                <w:rFonts w:ascii="宋体" w:eastAsia="宋体" w:hAnsi="宋体" w:cs="宋体" w:hint="eastAsia"/>
                <w:kern w:val="0"/>
                <w:sz w:val="24"/>
                <w:szCs w:val="24"/>
              </w:rPr>
              <w:t>年</w:t>
            </w:r>
          </w:p>
        </w:tc>
      </w:tr>
      <w:tr w:rsidR="00351F0C" w:rsidTr="002469D5">
        <w:trPr>
          <w:trHeight w:val="435"/>
        </w:trPr>
        <w:tc>
          <w:tcPr>
            <w:tcW w:w="720" w:type="dxa"/>
            <w:tcBorders>
              <w:top w:val="nil"/>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2"/>
              </w:rPr>
            </w:pPr>
            <w:r>
              <w:rPr>
                <w:rFonts w:ascii="宋体" w:eastAsia="宋体" w:hAnsi="宋体" w:cs="宋体" w:hint="eastAsia"/>
                <w:kern w:val="0"/>
                <w:sz w:val="22"/>
              </w:rPr>
              <w:t>3</w:t>
            </w:r>
          </w:p>
        </w:tc>
        <w:tc>
          <w:tcPr>
            <w:tcW w:w="3831" w:type="dxa"/>
            <w:tcBorders>
              <w:top w:val="nil"/>
              <w:left w:val="nil"/>
              <w:bottom w:val="single" w:sz="4" w:space="0" w:color="auto"/>
              <w:right w:val="single" w:sz="4" w:space="0" w:color="auto"/>
            </w:tcBorders>
            <w:noWrap/>
            <w:vAlign w:val="center"/>
          </w:tcPr>
          <w:p w:rsidR="00351F0C" w:rsidRDefault="00351F0C" w:rsidP="00886701">
            <w:pPr>
              <w:widowControl/>
              <w:jc w:val="left"/>
              <w:rPr>
                <w:rFonts w:ascii="宋体" w:eastAsia="宋体" w:hAnsi="Calibri" w:cs="宋体"/>
                <w:kern w:val="0"/>
                <w:sz w:val="24"/>
                <w:szCs w:val="24"/>
              </w:rPr>
            </w:pPr>
            <w:r>
              <w:rPr>
                <w:rFonts w:ascii="宋体" w:eastAsia="宋体" w:hAnsi="宋体" w:cs="宋体" w:hint="eastAsia"/>
                <w:kern w:val="0"/>
                <w:sz w:val="24"/>
                <w:szCs w:val="24"/>
              </w:rPr>
              <w:t>沙井、下水道</w:t>
            </w:r>
          </w:p>
        </w:tc>
        <w:tc>
          <w:tcPr>
            <w:tcW w:w="1134"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hint="eastAsia"/>
                <w:kern w:val="0"/>
                <w:sz w:val="24"/>
                <w:szCs w:val="24"/>
              </w:rPr>
              <w:t>8个</w:t>
            </w:r>
          </w:p>
        </w:tc>
        <w:tc>
          <w:tcPr>
            <w:tcW w:w="1701"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kern w:val="0"/>
                <w:sz w:val="24"/>
                <w:szCs w:val="24"/>
              </w:rPr>
              <w:t>2</w:t>
            </w:r>
            <w:r>
              <w:rPr>
                <w:rFonts w:ascii="宋体" w:eastAsia="宋体" w:hAnsi="宋体" w:cs="宋体" w:hint="eastAsia"/>
                <w:kern w:val="0"/>
                <w:sz w:val="24"/>
                <w:szCs w:val="24"/>
              </w:rPr>
              <w:t>次</w:t>
            </w:r>
            <w:r>
              <w:rPr>
                <w:rFonts w:ascii="宋体" w:eastAsia="宋体" w:hAnsi="宋体" w:cs="宋体"/>
                <w:kern w:val="0"/>
                <w:sz w:val="24"/>
                <w:szCs w:val="24"/>
              </w:rPr>
              <w:t>/</w:t>
            </w:r>
            <w:r>
              <w:rPr>
                <w:rFonts w:ascii="宋体" w:eastAsia="宋体" w:hAnsi="宋体" w:cs="宋体" w:hint="eastAsia"/>
                <w:kern w:val="0"/>
                <w:sz w:val="24"/>
                <w:szCs w:val="24"/>
              </w:rPr>
              <w:t>年</w:t>
            </w:r>
          </w:p>
        </w:tc>
      </w:tr>
      <w:tr w:rsidR="00351F0C" w:rsidTr="002469D5">
        <w:trPr>
          <w:trHeight w:val="480"/>
        </w:trPr>
        <w:tc>
          <w:tcPr>
            <w:tcW w:w="720" w:type="dxa"/>
            <w:tcBorders>
              <w:top w:val="nil"/>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2"/>
              </w:rPr>
            </w:pPr>
            <w:r>
              <w:rPr>
                <w:rFonts w:ascii="宋体" w:eastAsia="宋体" w:hAnsi="宋体" w:cs="宋体" w:hint="eastAsia"/>
                <w:kern w:val="0"/>
                <w:sz w:val="22"/>
              </w:rPr>
              <w:t>4</w:t>
            </w:r>
          </w:p>
        </w:tc>
        <w:tc>
          <w:tcPr>
            <w:tcW w:w="3831" w:type="dxa"/>
            <w:tcBorders>
              <w:top w:val="nil"/>
              <w:left w:val="nil"/>
              <w:bottom w:val="single" w:sz="4" w:space="0" w:color="auto"/>
              <w:right w:val="single" w:sz="4" w:space="0" w:color="auto"/>
            </w:tcBorders>
            <w:noWrap/>
            <w:vAlign w:val="center"/>
          </w:tcPr>
          <w:p w:rsidR="00351F0C" w:rsidRDefault="00351F0C" w:rsidP="00886701">
            <w:pPr>
              <w:widowControl/>
              <w:jc w:val="left"/>
              <w:rPr>
                <w:rFonts w:ascii="宋体" w:eastAsia="宋体" w:hAnsi="Calibri" w:cs="宋体"/>
                <w:kern w:val="0"/>
                <w:sz w:val="24"/>
                <w:szCs w:val="24"/>
              </w:rPr>
            </w:pPr>
            <w:r>
              <w:rPr>
                <w:rFonts w:ascii="宋体" w:eastAsia="宋体" w:hAnsi="宋体" w:cs="宋体" w:hint="eastAsia"/>
                <w:kern w:val="0"/>
                <w:sz w:val="24"/>
                <w:szCs w:val="24"/>
              </w:rPr>
              <w:t>消防水池</w:t>
            </w:r>
          </w:p>
        </w:tc>
        <w:tc>
          <w:tcPr>
            <w:tcW w:w="1134"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2"/>
              </w:rPr>
            </w:pPr>
            <w:r>
              <w:rPr>
                <w:rFonts w:ascii="宋体" w:eastAsia="宋体" w:hAnsi="宋体" w:cs="宋体" w:hint="eastAsia"/>
                <w:kern w:val="0"/>
                <w:sz w:val="24"/>
                <w:szCs w:val="24"/>
              </w:rPr>
              <w:t>4个</w:t>
            </w:r>
          </w:p>
        </w:tc>
        <w:tc>
          <w:tcPr>
            <w:tcW w:w="1701"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Calibri"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次</w:t>
            </w:r>
            <w:r>
              <w:rPr>
                <w:rFonts w:ascii="宋体" w:eastAsia="宋体" w:hAnsi="宋体" w:cs="宋体"/>
                <w:kern w:val="0"/>
                <w:sz w:val="24"/>
                <w:szCs w:val="24"/>
              </w:rPr>
              <w:t>/</w:t>
            </w:r>
            <w:r>
              <w:rPr>
                <w:rFonts w:ascii="宋体" w:eastAsia="宋体" w:hAnsi="宋体" w:cs="宋体" w:hint="eastAsia"/>
                <w:kern w:val="0"/>
                <w:sz w:val="24"/>
                <w:szCs w:val="24"/>
              </w:rPr>
              <w:t>年</w:t>
            </w:r>
          </w:p>
        </w:tc>
      </w:tr>
      <w:tr w:rsidR="00351F0C" w:rsidTr="002469D5">
        <w:trPr>
          <w:trHeight w:val="480"/>
        </w:trPr>
        <w:tc>
          <w:tcPr>
            <w:tcW w:w="720" w:type="dxa"/>
            <w:tcBorders>
              <w:top w:val="nil"/>
              <w:left w:val="single" w:sz="4" w:space="0" w:color="auto"/>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2"/>
              </w:rPr>
            </w:pPr>
            <w:r>
              <w:rPr>
                <w:rFonts w:ascii="宋体" w:eastAsia="宋体" w:hAnsi="宋体" w:cs="宋体" w:hint="eastAsia"/>
                <w:kern w:val="0"/>
                <w:sz w:val="22"/>
              </w:rPr>
              <w:t>5</w:t>
            </w:r>
          </w:p>
        </w:tc>
        <w:tc>
          <w:tcPr>
            <w:tcW w:w="3831" w:type="dxa"/>
            <w:tcBorders>
              <w:top w:val="nil"/>
              <w:left w:val="nil"/>
              <w:bottom w:val="single" w:sz="4" w:space="0" w:color="auto"/>
              <w:right w:val="single" w:sz="4" w:space="0" w:color="auto"/>
            </w:tcBorders>
            <w:noWrap/>
            <w:vAlign w:val="center"/>
          </w:tcPr>
          <w:p w:rsidR="00351F0C" w:rsidRDefault="00351F0C" w:rsidP="00886701">
            <w:pPr>
              <w:widowControl/>
              <w:jc w:val="left"/>
              <w:rPr>
                <w:rFonts w:ascii="宋体" w:eastAsia="宋体" w:hAnsi="宋体" w:cs="宋体"/>
                <w:kern w:val="0"/>
                <w:sz w:val="24"/>
                <w:szCs w:val="24"/>
              </w:rPr>
            </w:pPr>
            <w:r>
              <w:rPr>
                <w:rFonts w:ascii="宋体" w:eastAsia="宋体" w:hAnsi="宋体" w:cs="宋体" w:hint="eastAsia"/>
                <w:kern w:val="0"/>
                <w:sz w:val="24"/>
                <w:szCs w:val="24"/>
              </w:rPr>
              <w:t>厕所坑位疏通</w:t>
            </w:r>
          </w:p>
        </w:tc>
        <w:tc>
          <w:tcPr>
            <w:tcW w:w="1134"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351F0C" w:rsidRDefault="00351F0C" w:rsidP="00886701">
            <w:pPr>
              <w:widowControl/>
              <w:jc w:val="center"/>
              <w:rPr>
                <w:rFonts w:ascii="宋体" w:eastAsia="宋体" w:hAnsi="宋体" w:cs="宋体"/>
                <w:kern w:val="0"/>
                <w:sz w:val="24"/>
                <w:szCs w:val="24"/>
              </w:rPr>
            </w:pPr>
            <w:r>
              <w:rPr>
                <w:rFonts w:ascii="宋体" w:eastAsia="宋体" w:hAnsi="宋体" w:cs="宋体" w:hint="eastAsia"/>
                <w:kern w:val="0"/>
                <w:sz w:val="24"/>
                <w:szCs w:val="24"/>
              </w:rPr>
              <w:t>根据实际需要</w:t>
            </w:r>
          </w:p>
        </w:tc>
      </w:tr>
    </w:tbl>
    <w:p w:rsidR="003049EB" w:rsidRDefault="003049EB" w:rsidP="003279C3">
      <w:pPr>
        <w:spacing w:line="360" w:lineRule="auto"/>
        <w:jc w:val="left"/>
        <w:rPr>
          <w:rFonts w:ascii="Calibri" w:eastAsia="宋体" w:hAnsi="Calibri" w:cs="Times New Roman"/>
          <w:sz w:val="24"/>
          <w:szCs w:val="24"/>
        </w:rPr>
      </w:pPr>
    </w:p>
    <w:p w:rsidR="003279C3" w:rsidRDefault="003279C3" w:rsidP="003279C3">
      <w:pPr>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附件二、</w:t>
      </w:r>
    </w:p>
    <w:p w:rsidR="003279C3" w:rsidRDefault="003279C3" w:rsidP="003279C3">
      <w:pPr>
        <w:jc w:val="center"/>
        <w:rPr>
          <w:rFonts w:ascii="Calibri" w:eastAsia="宋体" w:hAnsi="Calibri" w:cs="Times New Roman"/>
          <w:b/>
          <w:sz w:val="32"/>
          <w:szCs w:val="32"/>
        </w:rPr>
      </w:pPr>
      <w:r>
        <w:rPr>
          <w:rFonts w:ascii="Calibri" w:eastAsia="宋体" w:hAnsi="Calibri" w:cs="Times New Roman" w:hint="eastAsia"/>
          <w:b/>
          <w:sz w:val="32"/>
          <w:szCs w:val="32"/>
        </w:rPr>
        <w:t>南方医科大学口腔医院（广东省口腔医院）</w:t>
      </w:r>
    </w:p>
    <w:p w:rsidR="003279C3" w:rsidRDefault="003279C3" w:rsidP="003279C3">
      <w:pPr>
        <w:jc w:val="center"/>
        <w:rPr>
          <w:rFonts w:ascii="Calibri" w:eastAsia="宋体" w:hAnsi="Calibri" w:cs="Times New Roman"/>
          <w:b/>
          <w:sz w:val="32"/>
          <w:szCs w:val="32"/>
        </w:rPr>
      </w:pPr>
      <w:r>
        <w:rPr>
          <w:rFonts w:ascii="Calibri" w:eastAsia="宋体" w:hAnsi="Calibri" w:cs="Times New Roman" w:hint="eastAsia"/>
          <w:b/>
          <w:sz w:val="32"/>
          <w:szCs w:val="32"/>
        </w:rPr>
        <w:t>清疏保养服务评价表（</w:t>
      </w:r>
      <w:r>
        <w:rPr>
          <w:rFonts w:ascii="Calibri" w:eastAsia="宋体" w:hAnsi="Calibri" w:cs="Times New Roman"/>
          <w:b/>
          <w:sz w:val="32"/>
          <w:szCs w:val="32"/>
        </w:rPr>
        <w:t xml:space="preserve">             </w:t>
      </w:r>
      <w:r>
        <w:rPr>
          <w:rFonts w:ascii="Calibri" w:eastAsia="宋体" w:hAnsi="Calibri" w:cs="Times New Roman" w:hint="eastAsia"/>
          <w:b/>
          <w:sz w:val="32"/>
          <w:szCs w:val="32"/>
        </w:rPr>
        <w:t>院区）</w:t>
      </w:r>
    </w:p>
    <w:p w:rsidR="003279C3" w:rsidRDefault="003279C3" w:rsidP="003279C3">
      <w:pPr>
        <w:rPr>
          <w:rFonts w:ascii="Calibri" w:eastAsia="宋体" w:hAnsi="Calibri" w:cs="Times New Roman"/>
        </w:rPr>
      </w:pPr>
    </w:p>
    <w:p w:rsidR="003279C3" w:rsidRDefault="003279C3" w:rsidP="003279C3">
      <w:pPr>
        <w:rPr>
          <w:rFonts w:ascii="Calibri" w:eastAsia="宋体" w:hAnsi="Calibri" w:cs="Times New Roman"/>
          <w:sz w:val="28"/>
          <w:szCs w:val="28"/>
        </w:rPr>
      </w:pPr>
      <w:r>
        <w:rPr>
          <w:rFonts w:ascii="Calibri" w:eastAsia="宋体" w:hAnsi="Calibri" w:cs="Times New Roman" w:hint="eastAsia"/>
          <w:sz w:val="28"/>
          <w:szCs w:val="28"/>
        </w:rPr>
        <w:t>科室：</w:t>
      </w:r>
      <w:r>
        <w:rPr>
          <w:rFonts w:ascii="Calibri" w:eastAsia="宋体" w:hAnsi="Calibri" w:cs="Times New Roman"/>
          <w:sz w:val="28"/>
          <w:szCs w:val="28"/>
        </w:rPr>
        <w:t xml:space="preserve">                               </w:t>
      </w:r>
      <w:r>
        <w:rPr>
          <w:rFonts w:ascii="Calibri" w:eastAsia="宋体" w:hAnsi="Calibri" w:cs="Times New Roman" w:hint="eastAsia"/>
          <w:sz w:val="28"/>
          <w:szCs w:val="28"/>
        </w:rPr>
        <w:t>填表日期：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gridCol w:w="1418"/>
        <w:gridCol w:w="1417"/>
        <w:gridCol w:w="1610"/>
      </w:tblGrid>
      <w:tr w:rsidR="003279C3" w:rsidTr="00886701">
        <w:tc>
          <w:tcPr>
            <w:tcW w:w="4077" w:type="dxa"/>
          </w:tcPr>
          <w:p w:rsidR="003279C3" w:rsidRDefault="003279C3" w:rsidP="00886701">
            <w:pPr>
              <w:rPr>
                <w:rFonts w:ascii="宋体" w:eastAsia="宋体" w:hAnsi="Calibri" w:cs="宋体"/>
                <w:b/>
                <w:bCs/>
                <w:sz w:val="28"/>
                <w:szCs w:val="28"/>
              </w:rPr>
            </w:pPr>
            <w:r>
              <w:rPr>
                <w:rFonts w:ascii="Calibri" w:eastAsia="宋体" w:hAnsi="Calibri" w:cs="Times New Roman" w:hint="eastAsia"/>
                <w:b/>
                <w:bCs/>
                <w:sz w:val="28"/>
                <w:szCs w:val="28"/>
              </w:rPr>
              <w:t>评价内容</w:t>
            </w:r>
          </w:p>
        </w:tc>
        <w:tc>
          <w:tcPr>
            <w:tcW w:w="1418" w:type="dxa"/>
          </w:tcPr>
          <w:p w:rsidR="003279C3" w:rsidRDefault="003279C3" w:rsidP="00886701">
            <w:pPr>
              <w:jc w:val="center"/>
              <w:rPr>
                <w:rFonts w:ascii="Calibri" w:eastAsia="宋体" w:hAnsi="Calibri" w:cs="Times New Roman"/>
                <w:b/>
                <w:sz w:val="28"/>
                <w:szCs w:val="28"/>
              </w:rPr>
            </w:pPr>
            <w:r>
              <w:rPr>
                <w:rFonts w:ascii="Calibri" w:eastAsia="宋体" w:hAnsi="Calibri" w:cs="Times New Roman" w:hint="eastAsia"/>
                <w:b/>
                <w:sz w:val="28"/>
                <w:szCs w:val="28"/>
              </w:rPr>
              <w:t>分值</w:t>
            </w:r>
          </w:p>
        </w:tc>
        <w:tc>
          <w:tcPr>
            <w:tcW w:w="1417" w:type="dxa"/>
          </w:tcPr>
          <w:p w:rsidR="003279C3" w:rsidRDefault="003279C3" w:rsidP="00886701">
            <w:pPr>
              <w:jc w:val="center"/>
              <w:rPr>
                <w:rFonts w:ascii="Calibri" w:eastAsia="宋体" w:hAnsi="Calibri" w:cs="Times New Roman"/>
                <w:b/>
                <w:sz w:val="28"/>
                <w:szCs w:val="28"/>
              </w:rPr>
            </w:pPr>
            <w:r>
              <w:rPr>
                <w:rFonts w:ascii="Calibri" w:eastAsia="宋体" w:hAnsi="Calibri" w:cs="Times New Roman" w:hint="eastAsia"/>
                <w:b/>
                <w:sz w:val="28"/>
                <w:szCs w:val="28"/>
              </w:rPr>
              <w:t>得分</w:t>
            </w:r>
          </w:p>
        </w:tc>
        <w:tc>
          <w:tcPr>
            <w:tcW w:w="1610" w:type="dxa"/>
          </w:tcPr>
          <w:p w:rsidR="003279C3" w:rsidRDefault="003279C3" w:rsidP="00886701">
            <w:pPr>
              <w:jc w:val="center"/>
              <w:rPr>
                <w:rFonts w:ascii="Calibri" w:eastAsia="宋体" w:hAnsi="Calibri" w:cs="Times New Roman"/>
                <w:b/>
                <w:sz w:val="28"/>
                <w:szCs w:val="28"/>
              </w:rPr>
            </w:pPr>
            <w:r>
              <w:rPr>
                <w:rFonts w:ascii="Calibri" w:eastAsia="宋体" w:hAnsi="Calibri" w:cs="Times New Roman" w:hint="eastAsia"/>
                <w:b/>
                <w:sz w:val="28"/>
                <w:szCs w:val="28"/>
              </w:rPr>
              <w:t>备注</w:t>
            </w:r>
          </w:p>
        </w:tc>
      </w:tr>
      <w:tr w:rsidR="003279C3" w:rsidTr="00886701">
        <w:tc>
          <w:tcPr>
            <w:tcW w:w="4077" w:type="dxa"/>
          </w:tcPr>
          <w:p w:rsidR="003279C3" w:rsidRDefault="003279C3" w:rsidP="00886701">
            <w:pPr>
              <w:rPr>
                <w:rFonts w:ascii="Calibri" w:eastAsia="宋体" w:hAnsi="Calibri" w:cs="Times New Roman"/>
                <w:sz w:val="28"/>
                <w:szCs w:val="28"/>
              </w:rPr>
            </w:pPr>
            <w:r>
              <w:rPr>
                <w:rFonts w:ascii="宋体" w:eastAsia="宋体" w:hAnsi="宋体" w:cs="宋体" w:hint="eastAsia"/>
                <w:kern w:val="0"/>
                <w:sz w:val="28"/>
                <w:szCs w:val="28"/>
              </w:rPr>
              <w:t>清疏保养服务工作质量</w:t>
            </w:r>
          </w:p>
        </w:tc>
        <w:tc>
          <w:tcPr>
            <w:tcW w:w="1418" w:type="dxa"/>
          </w:tcPr>
          <w:p w:rsidR="003279C3" w:rsidRDefault="003279C3" w:rsidP="00886701">
            <w:pPr>
              <w:jc w:val="center"/>
              <w:rPr>
                <w:rFonts w:ascii="Calibri" w:eastAsia="宋体" w:hAnsi="Calibri" w:cs="Times New Roman"/>
                <w:sz w:val="28"/>
                <w:szCs w:val="28"/>
              </w:rPr>
            </w:pPr>
            <w:r>
              <w:rPr>
                <w:rFonts w:ascii="宋体" w:eastAsia="宋体" w:hAnsi="宋体" w:cs="宋体"/>
                <w:kern w:val="0"/>
                <w:sz w:val="28"/>
                <w:szCs w:val="28"/>
              </w:rPr>
              <w:t>(30</w:t>
            </w:r>
            <w:r>
              <w:rPr>
                <w:rFonts w:ascii="宋体" w:eastAsia="宋体" w:hAnsi="宋体" w:cs="宋体" w:hint="eastAsia"/>
                <w:kern w:val="0"/>
                <w:sz w:val="28"/>
                <w:szCs w:val="28"/>
              </w:rPr>
              <w:t>分</w:t>
            </w:r>
            <w:r>
              <w:rPr>
                <w:rFonts w:ascii="宋体" w:eastAsia="宋体" w:hAnsi="宋体" w:cs="宋体"/>
                <w:kern w:val="0"/>
                <w:sz w:val="28"/>
                <w:szCs w:val="28"/>
              </w:rPr>
              <w:t>)</w:t>
            </w:r>
          </w:p>
        </w:tc>
        <w:tc>
          <w:tcPr>
            <w:tcW w:w="1417" w:type="dxa"/>
          </w:tcPr>
          <w:p w:rsidR="003279C3" w:rsidRDefault="003279C3" w:rsidP="00886701">
            <w:pPr>
              <w:rPr>
                <w:rFonts w:ascii="Calibri" w:eastAsia="宋体" w:hAnsi="Calibri" w:cs="Times New Roman"/>
                <w:sz w:val="28"/>
                <w:szCs w:val="28"/>
              </w:rPr>
            </w:pPr>
          </w:p>
        </w:tc>
        <w:tc>
          <w:tcPr>
            <w:tcW w:w="1610" w:type="dxa"/>
          </w:tcPr>
          <w:p w:rsidR="003279C3" w:rsidRDefault="003279C3" w:rsidP="00886701">
            <w:pPr>
              <w:rPr>
                <w:rFonts w:ascii="Calibri" w:eastAsia="宋体" w:hAnsi="Calibri" w:cs="Times New Roman"/>
                <w:sz w:val="28"/>
                <w:szCs w:val="28"/>
              </w:rPr>
            </w:pPr>
          </w:p>
        </w:tc>
      </w:tr>
      <w:tr w:rsidR="003279C3" w:rsidTr="00886701">
        <w:tc>
          <w:tcPr>
            <w:tcW w:w="4077" w:type="dxa"/>
          </w:tcPr>
          <w:p w:rsidR="003279C3" w:rsidRDefault="003279C3" w:rsidP="00886701">
            <w:pPr>
              <w:rPr>
                <w:rFonts w:ascii="Calibri" w:eastAsia="宋体" w:hAnsi="Calibri" w:cs="Times New Roman"/>
                <w:sz w:val="28"/>
                <w:szCs w:val="28"/>
              </w:rPr>
            </w:pPr>
            <w:r>
              <w:rPr>
                <w:rFonts w:ascii="宋体" w:eastAsia="宋体" w:hAnsi="宋体" w:cs="宋体" w:hint="eastAsia"/>
                <w:kern w:val="0"/>
                <w:sz w:val="28"/>
                <w:szCs w:val="28"/>
              </w:rPr>
              <w:t>清疏保养服务响应时间</w:t>
            </w:r>
          </w:p>
        </w:tc>
        <w:tc>
          <w:tcPr>
            <w:tcW w:w="1418" w:type="dxa"/>
          </w:tcPr>
          <w:p w:rsidR="003279C3" w:rsidRDefault="003279C3" w:rsidP="00886701">
            <w:pPr>
              <w:jc w:val="center"/>
              <w:rPr>
                <w:rFonts w:ascii="Calibri" w:eastAsia="宋体" w:hAnsi="Calibri" w:cs="Times New Roman"/>
                <w:sz w:val="28"/>
                <w:szCs w:val="28"/>
              </w:rPr>
            </w:pPr>
            <w:r>
              <w:rPr>
                <w:rFonts w:ascii="宋体" w:eastAsia="宋体" w:hAnsi="宋体" w:cs="宋体"/>
                <w:kern w:val="0"/>
                <w:sz w:val="28"/>
                <w:szCs w:val="28"/>
              </w:rPr>
              <w:t>(20</w:t>
            </w:r>
            <w:r>
              <w:rPr>
                <w:rFonts w:ascii="宋体" w:eastAsia="宋体" w:hAnsi="宋体" w:cs="宋体" w:hint="eastAsia"/>
                <w:kern w:val="0"/>
                <w:sz w:val="28"/>
                <w:szCs w:val="28"/>
              </w:rPr>
              <w:t>分</w:t>
            </w:r>
            <w:r>
              <w:rPr>
                <w:rFonts w:ascii="宋体" w:eastAsia="宋体" w:hAnsi="宋体" w:cs="宋体"/>
                <w:kern w:val="0"/>
                <w:sz w:val="28"/>
                <w:szCs w:val="28"/>
              </w:rPr>
              <w:t>)</w:t>
            </w:r>
          </w:p>
        </w:tc>
        <w:tc>
          <w:tcPr>
            <w:tcW w:w="1417" w:type="dxa"/>
          </w:tcPr>
          <w:p w:rsidR="003279C3" w:rsidRDefault="003279C3" w:rsidP="00886701">
            <w:pPr>
              <w:rPr>
                <w:rFonts w:ascii="Calibri" w:eastAsia="宋体" w:hAnsi="Calibri" w:cs="Times New Roman"/>
                <w:sz w:val="28"/>
                <w:szCs w:val="28"/>
              </w:rPr>
            </w:pPr>
          </w:p>
        </w:tc>
        <w:tc>
          <w:tcPr>
            <w:tcW w:w="1610" w:type="dxa"/>
          </w:tcPr>
          <w:p w:rsidR="003279C3" w:rsidRDefault="003279C3" w:rsidP="00886701">
            <w:pPr>
              <w:rPr>
                <w:rFonts w:ascii="Calibri" w:eastAsia="宋体" w:hAnsi="Calibri" w:cs="Times New Roman"/>
                <w:sz w:val="28"/>
                <w:szCs w:val="28"/>
              </w:rPr>
            </w:pPr>
          </w:p>
        </w:tc>
      </w:tr>
      <w:tr w:rsidR="003279C3" w:rsidTr="00886701">
        <w:tc>
          <w:tcPr>
            <w:tcW w:w="4077" w:type="dxa"/>
          </w:tcPr>
          <w:p w:rsidR="003279C3" w:rsidRDefault="003279C3" w:rsidP="00886701">
            <w:pPr>
              <w:rPr>
                <w:rFonts w:ascii="Calibri" w:eastAsia="宋体" w:hAnsi="Calibri" w:cs="Times New Roman"/>
                <w:sz w:val="28"/>
                <w:szCs w:val="28"/>
              </w:rPr>
            </w:pPr>
            <w:r>
              <w:rPr>
                <w:rFonts w:ascii="Calibri" w:eastAsia="宋体" w:hAnsi="Calibri" w:cs="Times New Roman" w:hint="eastAsia"/>
                <w:sz w:val="28"/>
                <w:szCs w:val="28"/>
              </w:rPr>
              <w:t>清疏保养服务态度</w:t>
            </w:r>
          </w:p>
        </w:tc>
        <w:tc>
          <w:tcPr>
            <w:tcW w:w="1418" w:type="dxa"/>
          </w:tcPr>
          <w:p w:rsidR="003279C3" w:rsidRDefault="003279C3" w:rsidP="00886701">
            <w:pPr>
              <w:jc w:val="center"/>
              <w:rPr>
                <w:rFonts w:ascii="Calibri" w:eastAsia="宋体" w:hAnsi="Calibri" w:cs="Times New Roman"/>
                <w:sz w:val="28"/>
                <w:szCs w:val="28"/>
              </w:rPr>
            </w:pPr>
            <w:r>
              <w:rPr>
                <w:rFonts w:ascii="宋体" w:eastAsia="宋体" w:hAnsi="宋体" w:cs="宋体"/>
                <w:kern w:val="0"/>
                <w:sz w:val="28"/>
                <w:szCs w:val="28"/>
              </w:rPr>
              <w:t>(20</w:t>
            </w:r>
            <w:r>
              <w:rPr>
                <w:rFonts w:ascii="宋体" w:eastAsia="宋体" w:hAnsi="宋体" w:cs="宋体" w:hint="eastAsia"/>
                <w:kern w:val="0"/>
                <w:sz w:val="28"/>
                <w:szCs w:val="28"/>
              </w:rPr>
              <w:t>分</w:t>
            </w:r>
            <w:r>
              <w:rPr>
                <w:rFonts w:ascii="宋体" w:eastAsia="宋体" w:hAnsi="宋体" w:cs="宋体"/>
                <w:kern w:val="0"/>
                <w:sz w:val="28"/>
                <w:szCs w:val="28"/>
              </w:rPr>
              <w:t>)</w:t>
            </w:r>
          </w:p>
        </w:tc>
        <w:tc>
          <w:tcPr>
            <w:tcW w:w="1417" w:type="dxa"/>
          </w:tcPr>
          <w:p w:rsidR="003279C3" w:rsidRDefault="003279C3" w:rsidP="00886701">
            <w:pPr>
              <w:rPr>
                <w:rFonts w:ascii="Calibri" w:eastAsia="宋体" w:hAnsi="Calibri" w:cs="Times New Roman"/>
                <w:sz w:val="28"/>
                <w:szCs w:val="28"/>
              </w:rPr>
            </w:pPr>
          </w:p>
        </w:tc>
        <w:tc>
          <w:tcPr>
            <w:tcW w:w="1610" w:type="dxa"/>
          </w:tcPr>
          <w:p w:rsidR="003279C3" w:rsidRDefault="003279C3" w:rsidP="00886701">
            <w:pPr>
              <w:rPr>
                <w:rFonts w:ascii="Calibri" w:eastAsia="宋体" w:hAnsi="Calibri" w:cs="Times New Roman"/>
                <w:sz w:val="28"/>
                <w:szCs w:val="28"/>
              </w:rPr>
            </w:pPr>
          </w:p>
        </w:tc>
      </w:tr>
      <w:tr w:rsidR="003279C3" w:rsidTr="00886701">
        <w:tc>
          <w:tcPr>
            <w:tcW w:w="4077" w:type="dxa"/>
          </w:tcPr>
          <w:p w:rsidR="003279C3" w:rsidRDefault="003279C3" w:rsidP="00886701">
            <w:pPr>
              <w:rPr>
                <w:rFonts w:ascii="宋体" w:eastAsia="宋体" w:hAnsi="Calibri" w:cs="宋体"/>
                <w:kern w:val="0"/>
                <w:sz w:val="28"/>
                <w:szCs w:val="28"/>
              </w:rPr>
            </w:pPr>
            <w:r>
              <w:rPr>
                <w:rFonts w:ascii="宋体" w:eastAsia="宋体" w:hAnsi="宋体" w:cs="宋体" w:hint="eastAsia"/>
                <w:kern w:val="0"/>
                <w:sz w:val="28"/>
                <w:szCs w:val="28"/>
              </w:rPr>
              <w:t>清疏保养服务安全操作情况</w:t>
            </w:r>
          </w:p>
        </w:tc>
        <w:tc>
          <w:tcPr>
            <w:tcW w:w="1418" w:type="dxa"/>
          </w:tcPr>
          <w:p w:rsidR="003279C3" w:rsidRDefault="003279C3" w:rsidP="00886701">
            <w:pPr>
              <w:jc w:val="center"/>
              <w:rPr>
                <w:rFonts w:ascii="宋体" w:eastAsia="宋体" w:hAnsi="宋体" w:cs="宋体"/>
                <w:kern w:val="0"/>
                <w:sz w:val="28"/>
                <w:szCs w:val="28"/>
              </w:rPr>
            </w:pPr>
            <w:r>
              <w:rPr>
                <w:rFonts w:ascii="宋体" w:eastAsia="宋体" w:hAnsi="宋体" w:cs="宋体"/>
                <w:kern w:val="0"/>
                <w:sz w:val="28"/>
                <w:szCs w:val="28"/>
              </w:rPr>
              <w:t>(20</w:t>
            </w:r>
            <w:r>
              <w:rPr>
                <w:rFonts w:ascii="宋体" w:eastAsia="宋体" w:hAnsi="宋体" w:cs="宋体" w:hint="eastAsia"/>
                <w:kern w:val="0"/>
                <w:sz w:val="28"/>
                <w:szCs w:val="28"/>
              </w:rPr>
              <w:t>分</w:t>
            </w:r>
            <w:r>
              <w:rPr>
                <w:rFonts w:ascii="宋体" w:eastAsia="宋体" w:hAnsi="宋体" w:cs="宋体"/>
                <w:kern w:val="0"/>
                <w:sz w:val="28"/>
                <w:szCs w:val="28"/>
              </w:rPr>
              <w:t>)</w:t>
            </w:r>
          </w:p>
        </w:tc>
        <w:tc>
          <w:tcPr>
            <w:tcW w:w="1417" w:type="dxa"/>
          </w:tcPr>
          <w:p w:rsidR="003279C3" w:rsidRDefault="003279C3" w:rsidP="00886701">
            <w:pPr>
              <w:rPr>
                <w:rFonts w:ascii="Calibri" w:eastAsia="宋体" w:hAnsi="Calibri" w:cs="Times New Roman"/>
                <w:sz w:val="28"/>
                <w:szCs w:val="28"/>
              </w:rPr>
            </w:pPr>
          </w:p>
        </w:tc>
        <w:tc>
          <w:tcPr>
            <w:tcW w:w="1610" w:type="dxa"/>
          </w:tcPr>
          <w:p w:rsidR="003279C3" w:rsidRDefault="003279C3" w:rsidP="00886701">
            <w:pPr>
              <w:rPr>
                <w:rFonts w:ascii="Calibri" w:eastAsia="宋体" w:hAnsi="Calibri" w:cs="Times New Roman"/>
                <w:sz w:val="28"/>
                <w:szCs w:val="28"/>
              </w:rPr>
            </w:pPr>
          </w:p>
        </w:tc>
      </w:tr>
      <w:tr w:rsidR="003279C3" w:rsidTr="00886701">
        <w:tc>
          <w:tcPr>
            <w:tcW w:w="4077" w:type="dxa"/>
          </w:tcPr>
          <w:p w:rsidR="003279C3" w:rsidRDefault="003279C3" w:rsidP="00886701">
            <w:pPr>
              <w:rPr>
                <w:rFonts w:ascii="Calibri" w:eastAsia="宋体" w:hAnsi="Calibri" w:cs="Times New Roman"/>
                <w:sz w:val="28"/>
                <w:szCs w:val="28"/>
              </w:rPr>
            </w:pPr>
            <w:r>
              <w:rPr>
                <w:rFonts w:ascii="Calibri" w:eastAsia="宋体" w:hAnsi="Calibri" w:cs="Times New Roman" w:hint="eastAsia"/>
                <w:sz w:val="28"/>
                <w:szCs w:val="28"/>
              </w:rPr>
              <w:t>工作制服整洁，上班佩戴工卡</w:t>
            </w:r>
          </w:p>
        </w:tc>
        <w:tc>
          <w:tcPr>
            <w:tcW w:w="1418" w:type="dxa"/>
          </w:tcPr>
          <w:p w:rsidR="003279C3" w:rsidRDefault="003279C3" w:rsidP="00886701">
            <w:pPr>
              <w:jc w:val="center"/>
              <w:rPr>
                <w:rFonts w:ascii="Calibri" w:eastAsia="宋体" w:hAnsi="Calibri" w:cs="Times New Roman"/>
                <w:sz w:val="28"/>
                <w:szCs w:val="28"/>
              </w:rPr>
            </w:pPr>
            <w:r>
              <w:rPr>
                <w:rFonts w:ascii="宋体" w:eastAsia="宋体" w:hAnsi="宋体" w:cs="宋体"/>
                <w:kern w:val="0"/>
                <w:sz w:val="28"/>
                <w:szCs w:val="28"/>
              </w:rPr>
              <w:t>(10</w:t>
            </w:r>
            <w:r>
              <w:rPr>
                <w:rFonts w:ascii="宋体" w:eastAsia="宋体" w:hAnsi="宋体" w:cs="宋体" w:hint="eastAsia"/>
                <w:kern w:val="0"/>
                <w:sz w:val="28"/>
                <w:szCs w:val="28"/>
              </w:rPr>
              <w:t>分）</w:t>
            </w:r>
          </w:p>
        </w:tc>
        <w:tc>
          <w:tcPr>
            <w:tcW w:w="1417" w:type="dxa"/>
          </w:tcPr>
          <w:p w:rsidR="003279C3" w:rsidRDefault="003279C3" w:rsidP="00886701">
            <w:pPr>
              <w:rPr>
                <w:rFonts w:ascii="Calibri" w:eastAsia="宋体" w:hAnsi="Calibri" w:cs="Times New Roman"/>
                <w:sz w:val="28"/>
                <w:szCs w:val="28"/>
              </w:rPr>
            </w:pPr>
          </w:p>
        </w:tc>
        <w:tc>
          <w:tcPr>
            <w:tcW w:w="1610" w:type="dxa"/>
          </w:tcPr>
          <w:p w:rsidR="003279C3" w:rsidRDefault="003279C3" w:rsidP="00886701">
            <w:pPr>
              <w:rPr>
                <w:rFonts w:ascii="Calibri" w:eastAsia="宋体" w:hAnsi="Calibri" w:cs="Times New Roman"/>
                <w:sz w:val="28"/>
                <w:szCs w:val="28"/>
              </w:rPr>
            </w:pPr>
          </w:p>
        </w:tc>
      </w:tr>
      <w:tr w:rsidR="003279C3" w:rsidTr="00886701">
        <w:trPr>
          <w:trHeight w:val="1687"/>
        </w:trPr>
        <w:tc>
          <w:tcPr>
            <w:tcW w:w="4077" w:type="dxa"/>
          </w:tcPr>
          <w:p w:rsidR="003279C3" w:rsidRDefault="003279C3" w:rsidP="00886701">
            <w:pPr>
              <w:rPr>
                <w:rFonts w:ascii="Calibri" w:eastAsia="宋体" w:hAnsi="Calibri" w:cs="Times New Roman"/>
                <w:sz w:val="28"/>
                <w:szCs w:val="28"/>
              </w:rPr>
            </w:pPr>
            <w:r>
              <w:rPr>
                <w:rFonts w:ascii="Calibri" w:eastAsia="宋体" w:hAnsi="Calibri" w:cs="Times New Roman" w:hint="eastAsia"/>
                <w:sz w:val="28"/>
                <w:szCs w:val="28"/>
              </w:rPr>
              <w:t>其他意见</w:t>
            </w:r>
          </w:p>
        </w:tc>
        <w:tc>
          <w:tcPr>
            <w:tcW w:w="4445" w:type="dxa"/>
            <w:gridSpan w:val="3"/>
          </w:tcPr>
          <w:p w:rsidR="003279C3" w:rsidRDefault="003279C3" w:rsidP="00886701">
            <w:pPr>
              <w:rPr>
                <w:rFonts w:ascii="Calibri" w:eastAsia="宋体" w:hAnsi="Calibri" w:cs="Times New Roman"/>
                <w:sz w:val="28"/>
                <w:szCs w:val="28"/>
              </w:rPr>
            </w:pPr>
          </w:p>
        </w:tc>
      </w:tr>
      <w:tr w:rsidR="003279C3" w:rsidTr="00886701">
        <w:tc>
          <w:tcPr>
            <w:tcW w:w="4077" w:type="dxa"/>
          </w:tcPr>
          <w:p w:rsidR="003279C3" w:rsidRDefault="003279C3" w:rsidP="00886701">
            <w:pPr>
              <w:rPr>
                <w:rFonts w:ascii="宋体" w:eastAsia="宋体" w:hAnsi="Calibri" w:cs="宋体"/>
                <w:kern w:val="0"/>
                <w:sz w:val="28"/>
                <w:szCs w:val="28"/>
              </w:rPr>
            </w:pPr>
            <w:r>
              <w:rPr>
                <w:rFonts w:ascii="宋体" w:eastAsia="宋体" w:hAnsi="宋体" w:cs="宋体" w:hint="eastAsia"/>
                <w:kern w:val="0"/>
                <w:sz w:val="28"/>
                <w:szCs w:val="28"/>
              </w:rPr>
              <w:t>总分：</w:t>
            </w:r>
          </w:p>
        </w:tc>
        <w:tc>
          <w:tcPr>
            <w:tcW w:w="4445" w:type="dxa"/>
            <w:gridSpan w:val="3"/>
          </w:tcPr>
          <w:p w:rsidR="003279C3" w:rsidRDefault="003279C3" w:rsidP="00886701">
            <w:pPr>
              <w:rPr>
                <w:rFonts w:ascii="Calibri" w:eastAsia="宋体" w:hAnsi="Calibri" w:cs="Times New Roman"/>
                <w:sz w:val="28"/>
                <w:szCs w:val="28"/>
              </w:rPr>
            </w:pPr>
          </w:p>
        </w:tc>
      </w:tr>
    </w:tbl>
    <w:p w:rsidR="003279C3" w:rsidRDefault="003279C3" w:rsidP="003279C3">
      <w:pPr>
        <w:rPr>
          <w:rFonts w:ascii="Calibri" w:eastAsia="宋体" w:hAnsi="Calibri" w:cs="Times New Roman"/>
          <w:sz w:val="24"/>
          <w:szCs w:val="24"/>
        </w:rPr>
      </w:pPr>
    </w:p>
    <w:p w:rsidR="003279C3" w:rsidRDefault="003279C3" w:rsidP="003279C3">
      <w:pPr>
        <w:ind w:left="1080" w:hangingChars="450" w:hanging="1080"/>
        <w:rPr>
          <w:rFonts w:ascii="Calibri" w:eastAsia="宋体" w:hAnsi="Calibri" w:cs="Times New Roman"/>
          <w:sz w:val="24"/>
          <w:szCs w:val="24"/>
        </w:rPr>
      </w:pPr>
      <w:r>
        <w:rPr>
          <w:rFonts w:ascii="Calibri" w:eastAsia="宋体" w:hAnsi="Calibri" w:cs="Times New Roman" w:hint="eastAsia"/>
          <w:sz w:val="24"/>
          <w:szCs w:val="24"/>
        </w:rPr>
        <w:t>备注：</w:t>
      </w:r>
      <w:r>
        <w:rPr>
          <w:rFonts w:ascii="Calibri" w:eastAsia="宋体" w:hAnsi="Calibri" w:cs="Times New Roman"/>
          <w:sz w:val="24"/>
          <w:szCs w:val="24"/>
        </w:rPr>
        <w:t>1</w:t>
      </w:r>
      <w:r>
        <w:rPr>
          <w:rFonts w:ascii="Calibri" w:eastAsia="宋体" w:hAnsi="Calibri" w:cs="Times New Roman" w:hint="eastAsia"/>
          <w:sz w:val="24"/>
          <w:szCs w:val="24"/>
        </w:rPr>
        <w:t>、评分标准（</w:t>
      </w:r>
      <w:r>
        <w:rPr>
          <w:rFonts w:ascii="Calibri" w:eastAsia="宋体" w:hAnsi="Calibri" w:cs="Times New Roman"/>
          <w:sz w:val="24"/>
          <w:szCs w:val="24"/>
        </w:rPr>
        <w:t>100</w:t>
      </w:r>
      <w:r>
        <w:rPr>
          <w:rFonts w:ascii="Calibri" w:eastAsia="宋体" w:hAnsi="Calibri" w:cs="Times New Roman" w:hint="eastAsia"/>
          <w:sz w:val="24"/>
          <w:szCs w:val="24"/>
        </w:rPr>
        <w:t>分</w:t>
      </w:r>
      <w:r>
        <w:rPr>
          <w:rFonts w:ascii="Calibri" w:eastAsia="宋体" w:hAnsi="Calibri" w:cs="Times New Roman"/>
          <w:sz w:val="24"/>
          <w:szCs w:val="24"/>
        </w:rPr>
        <w:t>)</w:t>
      </w:r>
      <w:r>
        <w:rPr>
          <w:rFonts w:ascii="Calibri" w:eastAsia="宋体" w:hAnsi="Calibri" w:cs="Times New Roman" w:hint="eastAsia"/>
          <w:sz w:val="24"/>
          <w:szCs w:val="24"/>
        </w:rPr>
        <w:t>：良好：</w:t>
      </w:r>
      <w:r>
        <w:rPr>
          <w:rFonts w:ascii="Calibri" w:eastAsia="宋体" w:hAnsi="Calibri" w:cs="Times New Roman"/>
          <w:sz w:val="24"/>
          <w:szCs w:val="24"/>
        </w:rPr>
        <w:t>100-90</w:t>
      </w:r>
      <w:r>
        <w:rPr>
          <w:rFonts w:ascii="Calibri" w:eastAsia="宋体" w:hAnsi="Calibri" w:cs="Times New Roman" w:hint="eastAsia"/>
          <w:sz w:val="24"/>
          <w:szCs w:val="24"/>
        </w:rPr>
        <w:t>分；一般：</w:t>
      </w:r>
      <w:r>
        <w:rPr>
          <w:rFonts w:ascii="Calibri" w:eastAsia="宋体" w:hAnsi="Calibri" w:cs="Times New Roman"/>
          <w:sz w:val="24"/>
          <w:szCs w:val="24"/>
        </w:rPr>
        <w:t>90-80</w:t>
      </w:r>
      <w:r>
        <w:rPr>
          <w:rFonts w:ascii="Calibri" w:eastAsia="宋体" w:hAnsi="Calibri" w:cs="Times New Roman" w:hint="eastAsia"/>
          <w:sz w:val="24"/>
          <w:szCs w:val="24"/>
        </w:rPr>
        <w:t>分；不好：</w:t>
      </w:r>
      <w:r>
        <w:rPr>
          <w:rFonts w:ascii="Calibri" w:eastAsia="宋体" w:hAnsi="Calibri" w:cs="Times New Roman"/>
          <w:sz w:val="24"/>
          <w:szCs w:val="24"/>
        </w:rPr>
        <w:t>80</w:t>
      </w:r>
      <w:r>
        <w:rPr>
          <w:rFonts w:ascii="Calibri" w:eastAsia="宋体" w:hAnsi="Calibri" w:cs="Times New Roman" w:hint="eastAsia"/>
          <w:sz w:val="24"/>
          <w:szCs w:val="24"/>
        </w:rPr>
        <w:t>分以下。</w:t>
      </w:r>
    </w:p>
    <w:p w:rsidR="00967020" w:rsidRPr="002469D5" w:rsidRDefault="003279C3" w:rsidP="002469D5">
      <w:pPr>
        <w:ind w:leftChars="342" w:left="1078" w:hangingChars="150" w:hanging="360"/>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hint="eastAsia"/>
          <w:sz w:val="24"/>
          <w:szCs w:val="24"/>
        </w:rPr>
        <w:t>、综合平均分低于</w:t>
      </w:r>
      <w:r>
        <w:rPr>
          <w:rFonts w:ascii="Calibri" w:eastAsia="宋体" w:hAnsi="Calibri" w:cs="Times New Roman"/>
          <w:sz w:val="24"/>
          <w:szCs w:val="24"/>
        </w:rPr>
        <w:t>80</w:t>
      </w:r>
      <w:r>
        <w:rPr>
          <w:rFonts w:ascii="Calibri" w:eastAsia="宋体" w:hAnsi="Calibri" w:cs="Times New Roman" w:hint="eastAsia"/>
          <w:sz w:val="24"/>
          <w:szCs w:val="24"/>
        </w:rPr>
        <w:t>分一次，给予警告</w:t>
      </w:r>
      <w:r>
        <w:rPr>
          <w:rFonts w:ascii="Calibri" w:eastAsia="宋体" w:hAnsi="Calibri" w:cs="Times New Roman"/>
          <w:sz w:val="24"/>
          <w:szCs w:val="24"/>
        </w:rPr>
        <w:t>,</w:t>
      </w:r>
      <w:r>
        <w:rPr>
          <w:rFonts w:ascii="Calibri" w:eastAsia="宋体" w:hAnsi="Calibri" w:cs="Times New Roman" w:hint="eastAsia"/>
          <w:sz w:val="24"/>
          <w:szCs w:val="24"/>
        </w:rPr>
        <w:t>服务公司需向总务科提交整改措施，由总务科监督整改；低于</w:t>
      </w:r>
      <w:r>
        <w:rPr>
          <w:rFonts w:ascii="Calibri" w:eastAsia="宋体" w:hAnsi="Calibri" w:cs="Times New Roman"/>
          <w:sz w:val="24"/>
          <w:szCs w:val="24"/>
        </w:rPr>
        <w:t>80</w:t>
      </w:r>
      <w:r>
        <w:rPr>
          <w:rFonts w:ascii="Calibri" w:eastAsia="宋体" w:hAnsi="Calibri" w:cs="Times New Roman" w:hint="eastAsia"/>
          <w:sz w:val="24"/>
          <w:szCs w:val="24"/>
        </w:rPr>
        <w:t>分两次，扣除</w:t>
      </w:r>
      <w:r>
        <w:rPr>
          <w:rFonts w:ascii="Calibri" w:eastAsia="宋体" w:hAnsi="Calibri" w:cs="Times New Roman"/>
          <w:sz w:val="24"/>
          <w:szCs w:val="24"/>
        </w:rPr>
        <w:t>5%</w:t>
      </w:r>
      <w:r>
        <w:rPr>
          <w:rFonts w:ascii="Calibri" w:eastAsia="宋体" w:hAnsi="Calibri" w:cs="Times New Roman" w:hint="eastAsia"/>
          <w:sz w:val="24"/>
          <w:szCs w:val="24"/>
        </w:rPr>
        <w:t>的合同款；低于</w:t>
      </w:r>
      <w:r>
        <w:rPr>
          <w:rFonts w:ascii="Calibri" w:eastAsia="宋体" w:hAnsi="Calibri" w:cs="Times New Roman"/>
          <w:sz w:val="24"/>
          <w:szCs w:val="24"/>
        </w:rPr>
        <w:t>80</w:t>
      </w:r>
      <w:r>
        <w:rPr>
          <w:rFonts w:ascii="Calibri" w:eastAsia="宋体" w:hAnsi="Calibri" w:cs="Times New Roman" w:hint="eastAsia"/>
          <w:sz w:val="24"/>
          <w:szCs w:val="24"/>
        </w:rPr>
        <w:t>分三次，不再续签合同。</w:t>
      </w:r>
    </w:p>
    <w:sectPr w:rsidR="00967020" w:rsidRPr="002469D5"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D58" w:rsidRDefault="00FC7D58" w:rsidP="00A258B0">
      <w:r>
        <w:separator/>
      </w:r>
    </w:p>
  </w:endnote>
  <w:endnote w:type="continuationSeparator" w:id="1">
    <w:p w:rsidR="00FC7D58" w:rsidRDefault="00FC7D58"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D58" w:rsidRDefault="00FC7D58" w:rsidP="00A258B0">
      <w:r>
        <w:separator/>
      </w:r>
    </w:p>
  </w:footnote>
  <w:footnote w:type="continuationSeparator" w:id="1">
    <w:p w:rsidR="00FC7D58" w:rsidRDefault="00FC7D58"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7EB5102"/>
    <w:multiLevelType w:val="multilevel"/>
    <w:tmpl w:val="77EB5102"/>
    <w:lvl w:ilvl="0">
      <w:start w:val="2"/>
      <w:numFmt w:val="decimal"/>
      <w:lvlText w:val="%1、"/>
      <w:lvlJc w:val="left"/>
      <w:pPr>
        <w:ind w:left="7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46ABF"/>
    <w:rsid w:val="00047E29"/>
    <w:rsid w:val="000509C2"/>
    <w:rsid w:val="000911D4"/>
    <w:rsid w:val="000C7BEE"/>
    <w:rsid w:val="000E02F2"/>
    <w:rsid w:val="000F2E59"/>
    <w:rsid w:val="00104E98"/>
    <w:rsid w:val="001071D5"/>
    <w:rsid w:val="0012282C"/>
    <w:rsid w:val="001255C9"/>
    <w:rsid w:val="00140E19"/>
    <w:rsid w:val="001D2D28"/>
    <w:rsid w:val="002469D5"/>
    <w:rsid w:val="002470A8"/>
    <w:rsid w:val="003049EB"/>
    <w:rsid w:val="0032691F"/>
    <w:rsid w:val="003279C3"/>
    <w:rsid w:val="003464FA"/>
    <w:rsid w:val="00351F0C"/>
    <w:rsid w:val="00356F1B"/>
    <w:rsid w:val="0038676B"/>
    <w:rsid w:val="003B4165"/>
    <w:rsid w:val="00416752"/>
    <w:rsid w:val="004242C9"/>
    <w:rsid w:val="00430884"/>
    <w:rsid w:val="00503EDD"/>
    <w:rsid w:val="0051433B"/>
    <w:rsid w:val="005B3F88"/>
    <w:rsid w:val="005B6E49"/>
    <w:rsid w:val="005C310B"/>
    <w:rsid w:val="00611AF2"/>
    <w:rsid w:val="00651DF2"/>
    <w:rsid w:val="00656C09"/>
    <w:rsid w:val="00681A61"/>
    <w:rsid w:val="00684519"/>
    <w:rsid w:val="006B5C19"/>
    <w:rsid w:val="006E7F24"/>
    <w:rsid w:val="006F171B"/>
    <w:rsid w:val="00714666"/>
    <w:rsid w:val="007B4DE8"/>
    <w:rsid w:val="007C43DD"/>
    <w:rsid w:val="00816105"/>
    <w:rsid w:val="0081612E"/>
    <w:rsid w:val="00893201"/>
    <w:rsid w:val="00926897"/>
    <w:rsid w:val="0095537C"/>
    <w:rsid w:val="00967020"/>
    <w:rsid w:val="009D47F4"/>
    <w:rsid w:val="009E50A5"/>
    <w:rsid w:val="00A14C4B"/>
    <w:rsid w:val="00A258B0"/>
    <w:rsid w:val="00A355B0"/>
    <w:rsid w:val="00AF72BD"/>
    <w:rsid w:val="00B219CA"/>
    <w:rsid w:val="00B836A2"/>
    <w:rsid w:val="00B9417A"/>
    <w:rsid w:val="00BA3E69"/>
    <w:rsid w:val="00BF4968"/>
    <w:rsid w:val="00C43669"/>
    <w:rsid w:val="00C57709"/>
    <w:rsid w:val="00C960F1"/>
    <w:rsid w:val="00CC3BD6"/>
    <w:rsid w:val="00CC7CE1"/>
    <w:rsid w:val="00D0551D"/>
    <w:rsid w:val="00D34D0A"/>
    <w:rsid w:val="00D65801"/>
    <w:rsid w:val="00DA4FB1"/>
    <w:rsid w:val="00E03D6D"/>
    <w:rsid w:val="00E10C55"/>
    <w:rsid w:val="00E26E0F"/>
    <w:rsid w:val="00E306CB"/>
    <w:rsid w:val="00E45983"/>
    <w:rsid w:val="00E84340"/>
    <w:rsid w:val="00E84456"/>
    <w:rsid w:val="00ED032C"/>
    <w:rsid w:val="00F57DB0"/>
    <w:rsid w:val="00F61B63"/>
    <w:rsid w:val="00F85BCE"/>
    <w:rsid w:val="00FA24CD"/>
    <w:rsid w:val="00FC2159"/>
    <w:rsid w:val="00FC7D58"/>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BE82A4-FE63-4CDD-8D11-5BE1660973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682</Words>
  <Characters>3890</Characters>
  <Application>Microsoft Office Word</Application>
  <DocSecurity>0</DocSecurity>
  <Lines>32</Lines>
  <Paragraphs>9</Paragraphs>
  <ScaleCrop>false</ScaleCrop>
  <Company>Microsoft</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41</cp:revision>
  <dcterms:created xsi:type="dcterms:W3CDTF">2022-05-07T03:03:00Z</dcterms:created>
  <dcterms:modified xsi:type="dcterms:W3CDTF">2023-07-13T00:14:00Z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