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020" w:rsidRPr="00ED032C" w:rsidRDefault="00431509" w:rsidP="00E306CB">
      <w:pPr>
        <w:jc w:val="center"/>
        <w:rPr>
          <w:b/>
          <w:sz w:val="44"/>
          <w:szCs w:val="44"/>
        </w:rPr>
      </w:pPr>
      <w:r w:rsidRPr="00431509">
        <w:rPr>
          <w:rFonts w:hint="eastAsia"/>
          <w:b/>
          <w:bCs/>
          <w:sz w:val="44"/>
          <w:szCs w:val="44"/>
        </w:rPr>
        <w:t>南方医科大学口腔医院</w:t>
      </w:r>
      <w:r w:rsidR="00C4258A" w:rsidRPr="00C4258A">
        <w:rPr>
          <w:rFonts w:ascii="宋体" w:hAnsi="宋体" w:cs="新宋体" w:hint="eastAsia"/>
          <w:b/>
          <w:bCs/>
          <w:sz w:val="44"/>
          <w:szCs w:val="44"/>
        </w:rPr>
        <w:t>自助机医保电子凭证扫码支付、社保实体卡刷卡支付功能接口服务</w:t>
      </w:r>
      <w:r w:rsidR="00FA24CD" w:rsidRPr="00ED032C">
        <w:rPr>
          <w:b/>
          <w:sz w:val="44"/>
          <w:szCs w:val="44"/>
        </w:rPr>
        <w:t>市场调研</w:t>
      </w:r>
      <w:r w:rsidR="00FA24CD" w:rsidRPr="00ED032C">
        <w:rPr>
          <w:rFonts w:hint="eastAsia"/>
          <w:b/>
          <w:sz w:val="44"/>
          <w:szCs w:val="44"/>
        </w:rPr>
        <w:t>函</w:t>
      </w:r>
    </w:p>
    <w:p w:rsidR="00967020" w:rsidRPr="001C519C" w:rsidRDefault="00FA24CD">
      <w:pPr>
        <w:rPr>
          <w:rFonts w:asciiTheme="minorEastAsia" w:hAnsiTheme="minorEastAsia"/>
          <w:sz w:val="28"/>
          <w:szCs w:val="28"/>
        </w:rPr>
      </w:pPr>
      <w:r w:rsidRPr="00FB280A">
        <w:rPr>
          <w:rFonts w:asciiTheme="minorEastAsia" w:hAnsiTheme="minorEastAsia" w:hint="eastAsia"/>
          <w:sz w:val="28"/>
          <w:szCs w:val="28"/>
          <w:shd w:val="clear" w:color="auto" w:fill="FFFFFF"/>
        </w:rPr>
        <w:t xml:space="preserve">   </w:t>
      </w:r>
      <w:r w:rsidRPr="001C519C">
        <w:rPr>
          <w:rFonts w:asciiTheme="minorEastAsia" w:hAnsiTheme="minorEastAsia" w:hint="eastAsia"/>
          <w:sz w:val="28"/>
          <w:szCs w:val="28"/>
          <w:shd w:val="clear" w:color="auto" w:fill="FFFFFF"/>
        </w:rPr>
        <w:t xml:space="preserve"> 我院拟了解</w:t>
      </w:r>
      <w:r w:rsidR="00431509" w:rsidRPr="001C519C">
        <w:rPr>
          <w:rFonts w:asciiTheme="minorEastAsia" w:hAnsiTheme="minorEastAsia" w:hint="eastAsia"/>
          <w:bCs/>
          <w:sz w:val="28"/>
          <w:szCs w:val="28"/>
        </w:rPr>
        <w:t>医院</w:t>
      </w:r>
      <w:r w:rsidR="00C4258A">
        <w:rPr>
          <w:rFonts w:asciiTheme="minorEastAsia" w:hAnsiTheme="minorEastAsia" w:cs="新宋体" w:hint="eastAsia"/>
          <w:bCs/>
          <w:sz w:val="28"/>
          <w:szCs w:val="28"/>
        </w:rPr>
        <w:t>自助及电子支付接口等</w:t>
      </w:r>
      <w:r w:rsidR="00E40EA0" w:rsidRPr="001C519C">
        <w:rPr>
          <w:rFonts w:asciiTheme="minorEastAsia" w:hAnsiTheme="minorEastAsia" w:cs="新宋体" w:hint="eastAsia"/>
          <w:bCs/>
          <w:sz w:val="28"/>
          <w:szCs w:val="28"/>
        </w:rPr>
        <w:t>服务</w:t>
      </w:r>
      <w:r w:rsidR="00ED032C" w:rsidRPr="001C519C">
        <w:rPr>
          <w:rFonts w:asciiTheme="minorEastAsia" w:hAnsiTheme="minorEastAsia" w:hint="eastAsia"/>
          <w:sz w:val="28"/>
          <w:szCs w:val="28"/>
          <w:shd w:val="clear" w:color="auto" w:fill="FFFFFF"/>
        </w:rPr>
        <w:t>的市场动态情况，现邀请有意向的</w:t>
      </w:r>
      <w:r w:rsidR="00A258B0" w:rsidRPr="001C519C">
        <w:rPr>
          <w:rFonts w:asciiTheme="minorEastAsia" w:hAnsiTheme="minorEastAsia" w:hint="eastAsia"/>
          <w:sz w:val="28"/>
          <w:szCs w:val="28"/>
          <w:shd w:val="clear" w:color="auto" w:fill="FFFFFF"/>
        </w:rPr>
        <w:t>单位根据我院对需求进行参与</w:t>
      </w:r>
      <w:r w:rsidRPr="001C519C">
        <w:rPr>
          <w:rFonts w:asciiTheme="minorEastAsia" w:hAnsiTheme="minorEastAsia" w:hint="eastAsia"/>
          <w:sz w:val="28"/>
          <w:szCs w:val="28"/>
          <w:shd w:val="clear" w:color="auto" w:fill="FFFFFF"/>
        </w:rPr>
        <w:t>。参与办法如下：</w:t>
      </w:r>
    </w:p>
    <w:p w:rsidR="00967020" w:rsidRPr="001C519C" w:rsidRDefault="0012282C" w:rsidP="0012282C">
      <w:pPr>
        <w:rPr>
          <w:rFonts w:asciiTheme="minorEastAsia" w:hAnsiTheme="minorEastAsia" w:cs="Times New Roman"/>
          <w:sz w:val="28"/>
          <w:szCs w:val="28"/>
          <w:shd w:val="clear" w:color="auto" w:fill="FFFFFF"/>
        </w:rPr>
      </w:pPr>
      <w:r w:rsidRPr="001C519C">
        <w:rPr>
          <w:rStyle w:val="ab"/>
          <w:rFonts w:asciiTheme="minorEastAsia" w:hAnsiTheme="minorEastAsia" w:cs="宋体" w:hint="eastAsia"/>
          <w:color w:val="333333"/>
          <w:sz w:val="28"/>
          <w:szCs w:val="28"/>
          <w:shd w:val="clear" w:color="auto" w:fill="FFFFFF"/>
        </w:rPr>
        <w:t>一、</w:t>
      </w:r>
      <w:r w:rsidR="00FA24CD" w:rsidRPr="001C519C">
        <w:rPr>
          <w:rStyle w:val="ab"/>
          <w:rFonts w:asciiTheme="minorEastAsia" w:hAnsiTheme="minorEastAsia" w:cs="宋体" w:hint="eastAsia"/>
          <w:color w:val="333333"/>
          <w:sz w:val="28"/>
          <w:szCs w:val="28"/>
          <w:shd w:val="clear" w:color="auto" w:fill="FFFFFF"/>
        </w:rPr>
        <w:t>项目编号：</w:t>
      </w:r>
      <w:r w:rsidR="009D47F4" w:rsidRPr="001C519C">
        <w:rPr>
          <w:rFonts w:asciiTheme="minorEastAsia" w:hAnsiTheme="minorEastAsia" w:cs="Times New Roman"/>
          <w:sz w:val="28"/>
          <w:szCs w:val="28"/>
          <w:shd w:val="clear" w:color="auto" w:fill="FFFFFF"/>
        </w:rPr>
        <w:t xml:space="preserve"> </w:t>
      </w:r>
      <w:r w:rsidR="00C4258A">
        <w:rPr>
          <w:rFonts w:asciiTheme="minorEastAsia" w:hAnsiTheme="minorEastAsia" w:cs="Times New Roman" w:hint="eastAsia"/>
          <w:sz w:val="28"/>
          <w:szCs w:val="28"/>
          <w:shd w:val="clear" w:color="auto" w:fill="FFFFFF"/>
        </w:rPr>
        <w:t>20230706023</w:t>
      </w:r>
      <w:r w:rsidR="00431509" w:rsidRPr="001C519C">
        <w:rPr>
          <w:rFonts w:asciiTheme="minorEastAsia" w:hAnsiTheme="minorEastAsia" w:cs="Times New Roman" w:hint="eastAsia"/>
          <w:sz w:val="28"/>
          <w:szCs w:val="28"/>
          <w:shd w:val="clear" w:color="auto" w:fill="FFFFFF"/>
        </w:rPr>
        <w:t>（</w:t>
      </w:r>
      <w:r w:rsidR="00C4258A" w:rsidRPr="00C4258A">
        <w:rPr>
          <w:rFonts w:asciiTheme="minorEastAsia" w:hAnsiTheme="minorEastAsia" w:cs="Times New Roman"/>
          <w:sz w:val="28"/>
          <w:szCs w:val="28"/>
          <w:shd w:val="clear" w:color="auto" w:fill="FFFFFF"/>
        </w:rPr>
        <w:t>119143</w:t>
      </w:r>
      <w:r w:rsidR="00A85EB0" w:rsidRPr="001C519C">
        <w:rPr>
          <w:rFonts w:asciiTheme="minorEastAsia" w:hAnsiTheme="minorEastAsia" w:cs="Times New Roman" w:hint="eastAsia"/>
          <w:sz w:val="28"/>
          <w:szCs w:val="28"/>
          <w:shd w:val="clear" w:color="auto" w:fill="FFFFFF"/>
        </w:rPr>
        <w:t>）</w:t>
      </w:r>
    </w:p>
    <w:p w:rsidR="00967020" w:rsidRPr="001C519C" w:rsidRDefault="00FA24CD">
      <w:pPr>
        <w:rPr>
          <w:rFonts w:asciiTheme="minorEastAsia" w:hAnsiTheme="minorEastAsia"/>
          <w:sz w:val="28"/>
          <w:szCs w:val="28"/>
        </w:rPr>
      </w:pPr>
      <w:r w:rsidRPr="001C519C">
        <w:rPr>
          <w:rStyle w:val="ab"/>
          <w:rFonts w:asciiTheme="minorEastAsia" w:hAnsiTheme="minorEastAsia" w:cs="Times New Roman"/>
          <w:color w:val="333333"/>
          <w:sz w:val="28"/>
          <w:szCs w:val="28"/>
          <w:shd w:val="clear" w:color="auto" w:fill="FFFFFF"/>
        </w:rPr>
        <w:t>二、</w:t>
      </w:r>
      <w:r w:rsidRPr="001C519C">
        <w:rPr>
          <w:rStyle w:val="ab"/>
          <w:rFonts w:asciiTheme="minorEastAsia" w:hAnsiTheme="minorEastAsia" w:cs="宋体" w:hint="eastAsia"/>
          <w:color w:val="333333"/>
          <w:sz w:val="28"/>
          <w:szCs w:val="28"/>
          <w:shd w:val="clear" w:color="auto" w:fill="FFFFFF"/>
        </w:rPr>
        <w:t>报名时间：</w:t>
      </w:r>
      <w:r w:rsidRPr="001C519C">
        <w:rPr>
          <w:rFonts w:asciiTheme="minorEastAsia" w:hAnsiTheme="minorEastAsia" w:hint="eastAsia"/>
          <w:sz w:val="28"/>
          <w:szCs w:val="28"/>
          <w:shd w:val="clear" w:color="auto" w:fill="FFFFFF"/>
        </w:rPr>
        <w:t>公告发起之日起</w:t>
      </w:r>
      <w:r w:rsidRPr="001C519C">
        <w:rPr>
          <w:rFonts w:asciiTheme="minorEastAsia" w:hAnsiTheme="minorEastAsia" w:cs="Times New Roman" w:hint="eastAsia"/>
          <w:sz w:val="28"/>
          <w:szCs w:val="28"/>
          <w:shd w:val="clear" w:color="auto" w:fill="FFFFFF"/>
        </w:rPr>
        <w:t>至</w:t>
      </w:r>
      <w:r w:rsidR="00A258B0" w:rsidRPr="001C519C">
        <w:rPr>
          <w:rFonts w:asciiTheme="minorEastAsia" w:hAnsiTheme="minorEastAsia" w:cs="Times New Roman" w:hint="eastAsia"/>
          <w:sz w:val="28"/>
          <w:szCs w:val="28"/>
          <w:shd w:val="clear" w:color="auto" w:fill="FFFFFF"/>
        </w:rPr>
        <w:t>2023</w:t>
      </w:r>
      <w:r w:rsidRPr="001C519C">
        <w:rPr>
          <w:rFonts w:asciiTheme="minorEastAsia" w:hAnsiTheme="minorEastAsia" w:cs="Times New Roman" w:hint="eastAsia"/>
          <w:sz w:val="28"/>
          <w:szCs w:val="28"/>
          <w:shd w:val="clear" w:color="auto" w:fill="FFFFFF"/>
        </w:rPr>
        <w:t>年</w:t>
      </w:r>
      <w:r w:rsidR="001255C9" w:rsidRPr="001C519C">
        <w:rPr>
          <w:rFonts w:asciiTheme="minorEastAsia" w:hAnsiTheme="minorEastAsia" w:cs="Times New Roman" w:hint="eastAsia"/>
          <w:sz w:val="28"/>
          <w:szCs w:val="28"/>
          <w:shd w:val="clear" w:color="auto" w:fill="FFFFFF"/>
        </w:rPr>
        <w:t xml:space="preserve"> </w:t>
      </w:r>
      <w:r w:rsidR="00C4258A">
        <w:rPr>
          <w:rFonts w:asciiTheme="minorEastAsia" w:hAnsiTheme="minorEastAsia" w:cs="Times New Roman" w:hint="eastAsia"/>
          <w:sz w:val="28"/>
          <w:szCs w:val="28"/>
          <w:shd w:val="clear" w:color="auto" w:fill="FFFFFF"/>
        </w:rPr>
        <w:t>7</w:t>
      </w:r>
      <w:r w:rsidRPr="001C519C">
        <w:rPr>
          <w:rFonts w:asciiTheme="minorEastAsia" w:hAnsiTheme="minorEastAsia" w:cs="Times New Roman" w:hint="eastAsia"/>
          <w:sz w:val="28"/>
          <w:szCs w:val="28"/>
          <w:shd w:val="clear" w:color="auto" w:fill="FFFFFF"/>
        </w:rPr>
        <w:t>月</w:t>
      </w:r>
      <w:r w:rsidR="001255C9" w:rsidRPr="001C519C">
        <w:rPr>
          <w:rFonts w:asciiTheme="minorEastAsia" w:hAnsiTheme="minorEastAsia" w:cs="Times New Roman" w:hint="eastAsia"/>
          <w:sz w:val="28"/>
          <w:szCs w:val="28"/>
          <w:shd w:val="clear" w:color="auto" w:fill="FFFFFF"/>
        </w:rPr>
        <w:t xml:space="preserve"> </w:t>
      </w:r>
      <w:r w:rsidR="00C4258A">
        <w:rPr>
          <w:rFonts w:asciiTheme="minorEastAsia" w:hAnsiTheme="minorEastAsia" w:cs="Times New Roman" w:hint="eastAsia"/>
          <w:sz w:val="28"/>
          <w:szCs w:val="28"/>
          <w:shd w:val="clear" w:color="auto" w:fill="FFFFFF"/>
        </w:rPr>
        <w:t>11</w:t>
      </w:r>
      <w:r w:rsidRPr="001C519C">
        <w:rPr>
          <w:rFonts w:asciiTheme="minorEastAsia" w:hAnsiTheme="minorEastAsia" w:cs="Times New Roman" w:hint="eastAsia"/>
          <w:sz w:val="28"/>
          <w:szCs w:val="28"/>
          <w:shd w:val="clear" w:color="auto" w:fill="FFFFFF"/>
        </w:rPr>
        <w:t>日17:00</w:t>
      </w:r>
      <w:r w:rsidRPr="001C519C">
        <w:rPr>
          <w:rFonts w:asciiTheme="minorEastAsia" w:hAnsiTheme="minorEastAsia" w:hint="eastAsia"/>
          <w:sz w:val="28"/>
          <w:szCs w:val="28"/>
          <w:shd w:val="clear" w:color="auto" w:fill="FFFFFF"/>
        </w:rPr>
        <w:t>。</w:t>
      </w:r>
    </w:p>
    <w:p w:rsidR="00ED032C" w:rsidRPr="001C519C" w:rsidRDefault="00FA24CD">
      <w:pPr>
        <w:jc w:val="left"/>
        <w:rPr>
          <w:rFonts w:asciiTheme="minorEastAsia" w:hAnsiTheme="minorEastAsia"/>
          <w:b/>
          <w:bCs/>
          <w:sz w:val="28"/>
          <w:szCs w:val="28"/>
          <w:shd w:val="clear" w:color="auto" w:fill="FFFFFF"/>
        </w:rPr>
      </w:pPr>
      <w:r w:rsidRPr="001C519C">
        <w:rPr>
          <w:rFonts w:asciiTheme="minorEastAsia" w:hAnsiTheme="minorEastAsia" w:cs="Times New Roman"/>
          <w:sz w:val="28"/>
          <w:szCs w:val="28"/>
          <w:shd w:val="clear" w:color="auto" w:fill="FFFFFF"/>
        </w:rPr>
        <w:t>三、</w:t>
      </w:r>
      <w:r w:rsidRPr="001C519C">
        <w:rPr>
          <w:rStyle w:val="ab"/>
          <w:rFonts w:asciiTheme="minorEastAsia" w:hAnsiTheme="minorEastAsia" w:cs="宋体" w:hint="eastAsia"/>
          <w:color w:val="333333"/>
          <w:sz w:val="28"/>
          <w:szCs w:val="28"/>
          <w:shd w:val="clear" w:color="auto" w:fill="FFFFFF"/>
        </w:rPr>
        <w:t>报名方式：</w:t>
      </w:r>
      <w:r w:rsidRPr="001C519C">
        <w:rPr>
          <w:rFonts w:asciiTheme="minorEastAsia" w:hAnsiTheme="minorEastAsia" w:hint="eastAsia"/>
          <w:sz w:val="28"/>
          <w:szCs w:val="28"/>
          <w:shd w:val="clear" w:color="auto" w:fill="FFFFFF"/>
        </w:rPr>
        <w:t>请意向参与市场调研公司于截止时间前按报名材料要求提交：</w:t>
      </w:r>
      <w:r w:rsidRPr="001C519C">
        <w:rPr>
          <w:rFonts w:asciiTheme="minorEastAsia" w:hAnsiTheme="minorEastAsia" w:hint="eastAsia"/>
          <w:b/>
          <w:bCs/>
          <w:sz w:val="28"/>
          <w:szCs w:val="28"/>
          <w:shd w:val="clear" w:color="auto" w:fill="FFFFFF"/>
        </w:rPr>
        <w:t>提供</w:t>
      </w:r>
      <w:r w:rsidRPr="001C519C">
        <w:rPr>
          <w:rFonts w:asciiTheme="minorEastAsia" w:hAnsiTheme="minorEastAsia" w:hint="eastAsia"/>
          <w:b/>
          <w:bCs/>
          <w:color w:val="FF0000"/>
          <w:sz w:val="28"/>
          <w:szCs w:val="28"/>
          <w:shd w:val="clear" w:color="auto" w:fill="FFFFFF"/>
        </w:rPr>
        <w:t>纸质资料</w:t>
      </w:r>
      <w:r w:rsidRPr="001C519C">
        <w:rPr>
          <w:rFonts w:asciiTheme="minorEastAsia" w:hAnsiTheme="minorEastAsia" w:hint="eastAsia"/>
          <w:b/>
          <w:bCs/>
          <w:sz w:val="28"/>
          <w:szCs w:val="28"/>
          <w:shd w:val="clear" w:color="auto" w:fill="FFFFFF"/>
        </w:rPr>
        <w:t>（加盖公章+密封）。</w:t>
      </w:r>
    </w:p>
    <w:p w:rsidR="00967020" w:rsidRPr="001C519C" w:rsidRDefault="00FA24CD">
      <w:pPr>
        <w:jc w:val="left"/>
        <w:rPr>
          <w:rFonts w:asciiTheme="minorEastAsia" w:hAnsiTheme="minorEastAsia"/>
          <w:b/>
          <w:bCs/>
          <w:sz w:val="28"/>
          <w:szCs w:val="28"/>
          <w:shd w:val="clear" w:color="auto" w:fill="FFFFFF"/>
        </w:rPr>
      </w:pPr>
      <w:r w:rsidRPr="001C519C">
        <w:rPr>
          <w:rFonts w:asciiTheme="minorEastAsia" w:hAnsiTheme="minorEastAsia" w:hint="eastAsia"/>
          <w:b/>
          <w:bCs/>
          <w:sz w:val="28"/>
          <w:szCs w:val="28"/>
          <w:shd w:val="clear" w:color="auto" w:fill="FFFFFF"/>
        </w:rPr>
        <w:t>联系人：</w:t>
      </w:r>
      <w:r w:rsidR="00A258B0" w:rsidRPr="001C519C">
        <w:rPr>
          <w:rFonts w:asciiTheme="minorEastAsia" w:hAnsiTheme="minorEastAsia" w:hint="eastAsia"/>
          <w:b/>
          <w:bCs/>
          <w:sz w:val="28"/>
          <w:szCs w:val="28"/>
          <w:shd w:val="clear" w:color="auto" w:fill="FFFFFF"/>
        </w:rPr>
        <w:t>刘生</w:t>
      </w:r>
      <w:r w:rsidR="009D47F4" w:rsidRPr="001C519C">
        <w:rPr>
          <w:rFonts w:asciiTheme="minorEastAsia" w:hAnsiTheme="minorEastAsia" w:hint="eastAsia"/>
          <w:b/>
          <w:bCs/>
          <w:sz w:val="28"/>
          <w:szCs w:val="28"/>
          <w:shd w:val="clear" w:color="auto" w:fill="FFFFFF"/>
        </w:rPr>
        <w:t>、陈老师</w:t>
      </w:r>
      <w:r w:rsidR="00A258B0" w:rsidRPr="001C519C">
        <w:rPr>
          <w:rFonts w:asciiTheme="minorEastAsia" w:hAnsiTheme="minorEastAsia" w:hint="eastAsia"/>
          <w:b/>
          <w:bCs/>
          <w:sz w:val="28"/>
          <w:szCs w:val="28"/>
          <w:shd w:val="clear" w:color="auto" w:fill="FFFFFF"/>
        </w:rPr>
        <w:t xml:space="preserve"> 020-84427043</w:t>
      </w:r>
    </w:p>
    <w:p w:rsidR="00501126" w:rsidRPr="001C519C" w:rsidRDefault="00FA24CD" w:rsidP="00501126">
      <w:pPr>
        <w:jc w:val="left"/>
        <w:rPr>
          <w:rFonts w:asciiTheme="minorEastAsia" w:hAnsiTheme="minorEastAsia"/>
          <w:b/>
          <w:bCs/>
          <w:sz w:val="28"/>
          <w:szCs w:val="28"/>
          <w:shd w:val="clear" w:color="auto" w:fill="FFFFFF"/>
        </w:rPr>
      </w:pPr>
      <w:r w:rsidRPr="001C519C">
        <w:rPr>
          <w:rFonts w:asciiTheme="minorEastAsia" w:hAnsiTheme="minorEastAsia" w:hint="eastAsia"/>
          <w:b/>
          <w:bCs/>
          <w:sz w:val="28"/>
          <w:szCs w:val="28"/>
          <w:shd w:val="clear" w:color="auto" w:fill="FFFFFF"/>
        </w:rPr>
        <w:t>资料递交地址：广州市海珠区江南大道南368-1</w:t>
      </w:r>
      <w:r w:rsidR="00A258B0" w:rsidRPr="001C519C">
        <w:rPr>
          <w:rFonts w:asciiTheme="minorEastAsia" w:hAnsiTheme="minorEastAsia" w:hint="eastAsia"/>
          <w:b/>
          <w:bCs/>
          <w:sz w:val="28"/>
          <w:szCs w:val="28"/>
          <w:shd w:val="clear" w:color="auto" w:fill="FFFFFF"/>
        </w:rPr>
        <w:t>号三楼总务</w:t>
      </w:r>
      <w:r w:rsidRPr="001C519C">
        <w:rPr>
          <w:rFonts w:asciiTheme="minorEastAsia" w:hAnsiTheme="minorEastAsia" w:hint="eastAsia"/>
          <w:b/>
          <w:bCs/>
          <w:sz w:val="28"/>
          <w:szCs w:val="28"/>
          <w:shd w:val="clear" w:color="auto" w:fill="FFFFFF"/>
        </w:rPr>
        <w:t>科</w:t>
      </w:r>
      <w:r w:rsidR="00501126" w:rsidRPr="001C519C">
        <w:rPr>
          <w:rFonts w:asciiTheme="minorEastAsia" w:hAnsiTheme="minorEastAsia" w:hint="eastAsia"/>
          <w:b/>
          <w:bCs/>
          <w:sz w:val="28"/>
          <w:szCs w:val="28"/>
          <w:shd w:val="clear" w:color="auto" w:fill="FFFFFF"/>
        </w:rPr>
        <w:t>。</w:t>
      </w:r>
    </w:p>
    <w:p w:rsidR="00501126" w:rsidRPr="00C4258A" w:rsidRDefault="00501126" w:rsidP="00C4258A">
      <w:pPr>
        <w:widowControl/>
        <w:jc w:val="center"/>
        <w:rPr>
          <w:rStyle w:val="ab"/>
          <w:sz w:val="32"/>
          <w:szCs w:val="32"/>
        </w:rPr>
      </w:pPr>
      <w:r w:rsidRPr="001C519C">
        <w:rPr>
          <w:rFonts w:asciiTheme="minorEastAsia" w:hAnsiTheme="minorEastAsia" w:hint="eastAsia"/>
          <w:color w:val="000000"/>
          <w:sz w:val="28"/>
          <w:szCs w:val="28"/>
        </w:rPr>
        <w:t>四、项目名称：</w:t>
      </w:r>
      <w:r w:rsidRPr="001C519C">
        <w:rPr>
          <w:rFonts w:asciiTheme="minorEastAsia" w:hAnsiTheme="minorEastAsia" w:cs="宋体" w:hint="eastAsia"/>
          <w:sz w:val="28"/>
          <w:szCs w:val="28"/>
        </w:rPr>
        <w:t>南方医科大学口腔医院</w:t>
      </w:r>
      <w:r w:rsidR="00C4258A" w:rsidRPr="00C4258A">
        <w:rPr>
          <w:rFonts w:ascii="Calibri" w:eastAsia="宋体" w:hAnsi="Calibri" w:cs="Times New Roman" w:hint="eastAsia"/>
          <w:sz w:val="28"/>
          <w:szCs w:val="28"/>
        </w:rPr>
        <w:t>购置助机医保电子凭证扫码支付、社保实体卡刷卡支付功能接口服务</w:t>
      </w:r>
      <w:r w:rsidRPr="001C519C">
        <w:rPr>
          <w:rFonts w:asciiTheme="minorEastAsia" w:hAnsiTheme="minorEastAsia" w:hint="eastAsia"/>
          <w:sz w:val="28"/>
          <w:szCs w:val="28"/>
        </w:rPr>
        <w:t>。</w:t>
      </w:r>
    </w:p>
    <w:p w:rsidR="00501126" w:rsidRDefault="00501126" w:rsidP="00431509">
      <w:pPr>
        <w:pStyle w:val="a9"/>
        <w:shd w:val="clear" w:color="auto" w:fill="FFFFFF"/>
        <w:spacing w:before="0" w:beforeAutospacing="0" w:after="0" w:afterAutospacing="0" w:line="360" w:lineRule="auto"/>
        <w:contextualSpacing/>
        <w:mirrorIndents/>
        <w:jc w:val="both"/>
        <w:rPr>
          <w:rFonts w:asciiTheme="minorEastAsia" w:eastAsiaTheme="minorEastAsia" w:hAnsiTheme="minorEastAsia" w:cs="宋体"/>
          <w:sz w:val="28"/>
          <w:szCs w:val="28"/>
        </w:rPr>
      </w:pPr>
      <w:r w:rsidRPr="001C519C">
        <w:rPr>
          <w:rStyle w:val="ab"/>
          <w:rFonts w:asciiTheme="minorEastAsia" w:eastAsiaTheme="minorEastAsia" w:hAnsiTheme="minorEastAsia" w:hint="eastAsia"/>
          <w:sz w:val="28"/>
          <w:szCs w:val="28"/>
        </w:rPr>
        <w:t>五</w:t>
      </w:r>
      <w:r w:rsidR="00431509" w:rsidRPr="001C519C">
        <w:rPr>
          <w:rStyle w:val="ab"/>
          <w:rFonts w:asciiTheme="minorEastAsia" w:eastAsiaTheme="minorEastAsia" w:hAnsiTheme="minorEastAsia" w:hint="eastAsia"/>
          <w:sz w:val="28"/>
          <w:szCs w:val="28"/>
        </w:rPr>
        <w:t>、</w:t>
      </w:r>
      <w:r w:rsidR="00C4258A" w:rsidRPr="00AC43E6">
        <w:rPr>
          <w:rFonts w:asciiTheme="minorEastAsia" w:eastAsiaTheme="minorEastAsia" w:hAnsiTheme="minorEastAsia" w:cs="宋体"/>
          <w:b/>
          <w:sz w:val="28"/>
          <w:szCs w:val="28"/>
        </w:rPr>
        <w:t>项目</w:t>
      </w:r>
      <w:r w:rsidR="007C3A71" w:rsidRPr="00AC43E6">
        <w:rPr>
          <w:rFonts w:asciiTheme="minorEastAsia" w:eastAsiaTheme="minorEastAsia" w:hAnsiTheme="minorEastAsia" w:cs="宋体" w:hint="eastAsia"/>
          <w:b/>
          <w:sz w:val="28"/>
          <w:szCs w:val="28"/>
        </w:rPr>
        <w:t>概况</w:t>
      </w:r>
      <w:r w:rsidRPr="00AC43E6">
        <w:rPr>
          <w:rFonts w:asciiTheme="minorEastAsia" w:eastAsiaTheme="minorEastAsia" w:hAnsiTheme="minorEastAsia" w:cs="宋体"/>
          <w:b/>
          <w:sz w:val="28"/>
          <w:szCs w:val="28"/>
        </w:rPr>
        <w:t>：</w:t>
      </w:r>
    </w:p>
    <w:p w:rsidR="007C3A71" w:rsidRPr="007C3A71" w:rsidRDefault="007C3A71" w:rsidP="007C3A71">
      <w:pPr>
        <w:pStyle w:val="a9"/>
        <w:shd w:val="clear" w:color="auto" w:fill="FFFFFF"/>
        <w:spacing w:before="0" w:beforeAutospacing="0" w:after="0" w:afterAutospacing="0" w:line="360" w:lineRule="auto"/>
        <w:ind w:firstLine="570"/>
        <w:contextualSpacing/>
        <w:mirrorIndents/>
        <w:jc w:val="both"/>
        <w:rPr>
          <w:sz w:val="28"/>
          <w:szCs w:val="28"/>
        </w:rPr>
      </w:pPr>
      <w:r w:rsidRPr="00844B87">
        <w:rPr>
          <w:rFonts w:hint="eastAsia"/>
          <w:sz w:val="28"/>
          <w:szCs w:val="28"/>
        </w:rPr>
        <w:t>为了提升我院收费服务效率，根据《广州市医疗保险服务中心关于推广医保</w:t>
      </w:r>
      <w:bookmarkStart w:id="0" w:name="_GoBack"/>
      <w:bookmarkEnd w:id="0"/>
      <w:r w:rsidRPr="00844B87">
        <w:rPr>
          <w:rFonts w:hint="eastAsia"/>
          <w:sz w:val="28"/>
          <w:szCs w:val="28"/>
        </w:rPr>
        <w:t>电子凭证全流程应用的通知》（穗医保中管【</w:t>
      </w:r>
      <w:r w:rsidRPr="00844B87">
        <w:rPr>
          <w:rFonts w:hint="eastAsia"/>
          <w:sz w:val="28"/>
          <w:szCs w:val="28"/>
        </w:rPr>
        <w:t>2023</w:t>
      </w:r>
      <w:r w:rsidRPr="00844B87">
        <w:rPr>
          <w:rFonts w:hint="eastAsia"/>
          <w:sz w:val="28"/>
          <w:szCs w:val="28"/>
        </w:rPr>
        <w:t>】</w:t>
      </w:r>
      <w:r w:rsidRPr="00844B87">
        <w:rPr>
          <w:rFonts w:hint="eastAsia"/>
          <w:sz w:val="28"/>
          <w:szCs w:val="28"/>
        </w:rPr>
        <w:t>125</w:t>
      </w:r>
      <w:r>
        <w:rPr>
          <w:rFonts w:hint="eastAsia"/>
          <w:sz w:val="28"/>
          <w:szCs w:val="28"/>
        </w:rPr>
        <w:t>号文）的要求，结合医院实际需求，需</w:t>
      </w:r>
      <w:r w:rsidRPr="00844B87">
        <w:rPr>
          <w:rFonts w:hint="eastAsia"/>
          <w:sz w:val="28"/>
          <w:szCs w:val="28"/>
        </w:rPr>
        <w:t>采购本院自助机与医保支付相关的接口服务</w:t>
      </w:r>
      <w:r>
        <w:rPr>
          <w:rFonts w:hint="eastAsia"/>
          <w:sz w:val="28"/>
          <w:szCs w:val="28"/>
        </w:rPr>
        <w:t>。</w:t>
      </w:r>
    </w:p>
    <w:p w:rsidR="00A258B0" w:rsidRPr="001C519C" w:rsidRDefault="007C3A71" w:rsidP="002E2ED6">
      <w:pPr>
        <w:autoSpaceDE w:val="0"/>
        <w:autoSpaceDN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w:t>
      </w:r>
      <w:r w:rsidR="002E2ED6" w:rsidRPr="001C519C">
        <w:rPr>
          <w:rFonts w:asciiTheme="minorEastAsia" w:hAnsiTheme="minorEastAsia" w:hint="eastAsia"/>
          <w:sz w:val="28"/>
          <w:szCs w:val="28"/>
        </w:rPr>
        <w:t>、</w:t>
      </w:r>
      <w:r w:rsidR="00A258B0" w:rsidRPr="001C519C">
        <w:rPr>
          <w:rFonts w:asciiTheme="minorEastAsia" w:hAnsiTheme="minorEastAsia" w:hint="eastAsia"/>
          <w:sz w:val="28"/>
          <w:szCs w:val="28"/>
        </w:rPr>
        <w:t>服务地点：南方医科大学口腔医院</w:t>
      </w:r>
    </w:p>
    <w:p w:rsidR="00DB6331" w:rsidRPr="001C519C" w:rsidRDefault="00A258B0" w:rsidP="00300F21">
      <w:pPr>
        <w:autoSpaceDE w:val="0"/>
        <w:autoSpaceDN w:val="0"/>
        <w:spacing w:line="360" w:lineRule="auto"/>
        <w:ind w:firstLineChars="325" w:firstLine="910"/>
        <w:rPr>
          <w:rFonts w:asciiTheme="minorEastAsia" w:hAnsiTheme="minorEastAsia"/>
          <w:sz w:val="28"/>
          <w:szCs w:val="28"/>
        </w:rPr>
      </w:pPr>
      <w:r w:rsidRPr="001C519C">
        <w:rPr>
          <w:rFonts w:asciiTheme="minorEastAsia" w:hAnsiTheme="minorEastAsia" w:hint="eastAsia"/>
          <w:sz w:val="28"/>
          <w:szCs w:val="28"/>
        </w:rPr>
        <w:t>地址：广州市江南大道南366号</w:t>
      </w:r>
      <w:r w:rsidR="002024F0" w:rsidRPr="001C519C">
        <w:rPr>
          <w:rFonts w:asciiTheme="minorEastAsia" w:hAnsiTheme="minorEastAsia" w:hint="eastAsia"/>
          <w:sz w:val="28"/>
          <w:szCs w:val="28"/>
        </w:rPr>
        <w:t>。</w:t>
      </w:r>
    </w:p>
    <w:p w:rsidR="00E40EA0" w:rsidRPr="001C519C" w:rsidRDefault="002E2ED6" w:rsidP="00E40EA0">
      <w:pPr>
        <w:adjustRightInd w:val="0"/>
        <w:snapToGrid w:val="0"/>
        <w:spacing w:line="360" w:lineRule="auto"/>
        <w:rPr>
          <w:rFonts w:asciiTheme="minorEastAsia" w:hAnsiTheme="minorEastAsia"/>
          <w:sz w:val="28"/>
          <w:szCs w:val="28"/>
        </w:rPr>
      </w:pPr>
      <w:r w:rsidRPr="001C519C">
        <w:rPr>
          <w:rFonts w:asciiTheme="minorEastAsia" w:hAnsiTheme="minorEastAsia" w:hint="eastAsia"/>
          <w:b/>
          <w:sz w:val="28"/>
          <w:szCs w:val="28"/>
        </w:rPr>
        <w:t>六</w:t>
      </w:r>
      <w:r w:rsidR="007324FE" w:rsidRPr="001C519C">
        <w:rPr>
          <w:rFonts w:asciiTheme="minorEastAsia" w:hAnsiTheme="minorEastAsia" w:hint="eastAsia"/>
          <w:b/>
          <w:sz w:val="28"/>
          <w:szCs w:val="28"/>
        </w:rPr>
        <w:t>、</w:t>
      </w:r>
      <w:r w:rsidR="007C3A71">
        <w:rPr>
          <w:rFonts w:asciiTheme="minorEastAsia" w:hAnsiTheme="minorEastAsia" w:hint="eastAsia"/>
          <w:b/>
          <w:sz w:val="28"/>
          <w:szCs w:val="28"/>
        </w:rPr>
        <w:t>具体需求：</w:t>
      </w:r>
    </w:p>
    <w:p w:rsidR="00E40EA0" w:rsidRPr="001C519C" w:rsidRDefault="00E40EA0" w:rsidP="00E40EA0">
      <w:pPr>
        <w:snapToGrid w:val="0"/>
        <w:spacing w:line="360" w:lineRule="auto"/>
        <w:ind w:firstLineChars="196" w:firstLine="549"/>
        <w:rPr>
          <w:rFonts w:asciiTheme="minorEastAsia" w:hAnsiTheme="minorEastAsia"/>
          <w:sz w:val="28"/>
          <w:szCs w:val="28"/>
        </w:rPr>
      </w:pPr>
      <w:r w:rsidRPr="001C519C">
        <w:rPr>
          <w:rFonts w:asciiTheme="minorEastAsia" w:hAnsiTheme="minorEastAsia" w:hint="eastAsia"/>
          <w:sz w:val="28"/>
          <w:szCs w:val="28"/>
        </w:rPr>
        <w:t>1.</w:t>
      </w:r>
      <w:r w:rsidR="007C3A71" w:rsidRPr="007C3A71">
        <w:rPr>
          <w:rFonts w:hint="eastAsia"/>
          <w:sz w:val="28"/>
          <w:szCs w:val="28"/>
        </w:rPr>
        <w:t xml:space="preserve"> </w:t>
      </w:r>
      <w:r w:rsidR="007C3A71" w:rsidRPr="00844B87">
        <w:rPr>
          <w:rFonts w:ascii="Calibri" w:eastAsia="宋体" w:hAnsi="Calibri" w:cs="Times New Roman" w:hint="eastAsia"/>
          <w:sz w:val="28"/>
          <w:szCs w:val="28"/>
        </w:rPr>
        <w:t>实现医保电子凭证扫码支付、使用广州市社保卡实体卡刷卡支付两个功能，最终在自助机综合实现医保电子凭证、银行卡、社保</w:t>
      </w:r>
      <w:r w:rsidR="007C3A71" w:rsidRPr="00844B87">
        <w:rPr>
          <w:rFonts w:ascii="Calibri" w:eastAsia="宋体" w:hAnsi="Calibri" w:cs="Times New Roman" w:hint="eastAsia"/>
          <w:sz w:val="28"/>
          <w:szCs w:val="28"/>
        </w:rPr>
        <w:lastRenderedPageBreak/>
        <w:t>卡、微信</w:t>
      </w:r>
      <w:r w:rsidR="007C3A71" w:rsidRPr="00844B87">
        <w:rPr>
          <w:rFonts w:ascii="Calibri" w:eastAsia="宋体" w:hAnsi="Calibri" w:cs="Times New Roman" w:hint="eastAsia"/>
          <w:sz w:val="28"/>
          <w:szCs w:val="28"/>
        </w:rPr>
        <w:t>/</w:t>
      </w:r>
      <w:r w:rsidR="007C3A71" w:rsidRPr="00844B87">
        <w:rPr>
          <w:rFonts w:ascii="Calibri" w:eastAsia="宋体" w:hAnsi="Calibri" w:cs="Times New Roman" w:hint="eastAsia"/>
          <w:sz w:val="28"/>
          <w:szCs w:val="28"/>
        </w:rPr>
        <w:t>支付宝支付功能</w:t>
      </w:r>
      <w:r w:rsidRPr="001C519C">
        <w:rPr>
          <w:rFonts w:asciiTheme="minorEastAsia" w:hAnsiTheme="minorEastAsia" w:hint="eastAsia"/>
          <w:sz w:val="28"/>
          <w:szCs w:val="28"/>
        </w:rPr>
        <w:t>。</w:t>
      </w:r>
    </w:p>
    <w:p w:rsidR="00501126" w:rsidRPr="001C519C" w:rsidRDefault="007C3A71" w:rsidP="007C3A71">
      <w:pPr>
        <w:adjustRightInd w:val="0"/>
        <w:snapToGrid w:val="0"/>
        <w:spacing w:line="360" w:lineRule="auto"/>
        <w:rPr>
          <w:rFonts w:asciiTheme="minorEastAsia" w:hAnsiTheme="minorEastAsia"/>
          <w:sz w:val="28"/>
          <w:szCs w:val="28"/>
        </w:rPr>
      </w:pPr>
      <w:r>
        <w:rPr>
          <w:rFonts w:asciiTheme="minorEastAsia" w:hAnsiTheme="minorEastAsia" w:hint="eastAsia"/>
          <w:b/>
          <w:sz w:val="28"/>
          <w:szCs w:val="28"/>
        </w:rPr>
        <w:t>七</w:t>
      </w:r>
      <w:r w:rsidR="00D0551D" w:rsidRPr="001C519C">
        <w:rPr>
          <w:rFonts w:asciiTheme="minorEastAsia" w:hAnsiTheme="minorEastAsia" w:hint="eastAsia"/>
          <w:b/>
          <w:sz w:val="28"/>
          <w:szCs w:val="28"/>
        </w:rPr>
        <w:t>、</w:t>
      </w:r>
      <w:r w:rsidR="00501126" w:rsidRPr="001C519C">
        <w:rPr>
          <w:rFonts w:asciiTheme="minorEastAsia" w:hAnsiTheme="minorEastAsia" w:cs="宋体"/>
          <w:b/>
          <w:bCs/>
          <w:sz w:val="28"/>
          <w:szCs w:val="28"/>
        </w:rPr>
        <w:t>供应商资格要求</w:t>
      </w:r>
    </w:p>
    <w:p w:rsidR="007C3A71" w:rsidRDefault="00F25259" w:rsidP="00F25259">
      <w:pPr>
        <w:snapToGrid w:val="0"/>
        <w:spacing w:line="360" w:lineRule="auto"/>
        <w:rPr>
          <w:rFonts w:asciiTheme="minorEastAsia" w:hAnsiTheme="minorEastAsia" w:cs="微软雅黑"/>
          <w:color w:val="1D1D1D"/>
          <w:sz w:val="28"/>
          <w:szCs w:val="28"/>
          <w:shd w:val="clear" w:color="auto" w:fill="FFFFFF"/>
        </w:rPr>
      </w:pPr>
      <w:r w:rsidRPr="001C519C">
        <w:rPr>
          <w:rFonts w:asciiTheme="minorEastAsia" w:hAnsiTheme="minorEastAsia" w:cs="微软雅黑"/>
          <w:color w:val="1D1D1D"/>
          <w:sz w:val="28"/>
          <w:szCs w:val="28"/>
          <w:shd w:val="clear" w:color="auto" w:fill="FFFFFF"/>
        </w:rPr>
        <w:t>1、在中华人民共和国境内注册的具有独立承担民事责任能力的法人或其他组织；</w:t>
      </w:r>
      <w:r w:rsidRPr="001C519C">
        <w:rPr>
          <w:rFonts w:asciiTheme="minorEastAsia" w:hAnsiTheme="minorEastAsia" w:cs="微软雅黑" w:hint="eastAsia"/>
          <w:color w:val="1D1D1D"/>
          <w:sz w:val="28"/>
          <w:szCs w:val="28"/>
          <w:shd w:val="clear" w:color="auto" w:fill="FFFFFF"/>
        </w:rPr>
        <w:br/>
        <w:t>2、依法取得中华人民共和国境内注册的营业执照（或事业单位法人证书，或社会团体法人登记证书，或执业许可证）、组织机构代码证和税务登记证复印件（或者“三证合一”复印件）；</w:t>
      </w:r>
    </w:p>
    <w:p w:rsidR="00F25259" w:rsidRPr="007C3A71" w:rsidRDefault="007C3A71" w:rsidP="007C3A71">
      <w:pPr>
        <w:autoSpaceDE w:val="0"/>
        <w:autoSpaceDN w:val="0"/>
        <w:spacing w:line="360" w:lineRule="auto"/>
        <w:rPr>
          <w:rFonts w:asciiTheme="minorEastAsia" w:hAnsiTheme="minorEastAsia" w:cs="仿宋"/>
          <w:sz w:val="28"/>
          <w:szCs w:val="28"/>
        </w:rPr>
      </w:pPr>
      <w:r>
        <w:rPr>
          <w:rFonts w:asciiTheme="minorEastAsia" w:hAnsiTheme="minorEastAsia" w:cs="仿宋" w:hint="eastAsia"/>
          <w:sz w:val="28"/>
          <w:szCs w:val="28"/>
        </w:rPr>
        <w:t>3</w:t>
      </w:r>
      <w:r w:rsidRPr="00066BA6">
        <w:rPr>
          <w:rFonts w:asciiTheme="minorEastAsia" w:hAnsiTheme="minorEastAsia" w:cs="仿宋" w:hint="eastAsia"/>
          <w:sz w:val="28"/>
          <w:szCs w:val="28"/>
        </w:rPr>
        <w:t>.市级以上政府采购电子平台或具有实时公开征集供应商报价功能的网络采购平台供应商库中的供应商：被邀请投标单位须为市级以上政府采购电子平台或具有实时公开征集供应商报价功能的网络采购平台供应商库中的供应商，包括但不限于广东省政府采购网、广东省电子化采购执行平台、广州公共资源交易中心、广东省政府采购智慧云平台等；</w:t>
      </w:r>
      <w:r w:rsidR="00F25259" w:rsidRPr="001C519C">
        <w:rPr>
          <w:rFonts w:asciiTheme="minorEastAsia" w:hAnsiTheme="minorEastAsia" w:cs="微软雅黑" w:hint="eastAsia"/>
          <w:color w:val="1D1D1D"/>
          <w:sz w:val="28"/>
          <w:szCs w:val="28"/>
          <w:shd w:val="clear" w:color="auto" w:fill="FFFFFF"/>
        </w:rPr>
        <w:br/>
      </w:r>
      <w:r>
        <w:rPr>
          <w:rFonts w:asciiTheme="minorEastAsia" w:hAnsiTheme="minorEastAsia" w:cs="微软雅黑" w:hint="eastAsia"/>
          <w:color w:val="1D1D1D"/>
          <w:sz w:val="28"/>
          <w:szCs w:val="28"/>
          <w:shd w:val="clear" w:color="auto" w:fill="FFFFFF"/>
        </w:rPr>
        <w:t>4</w:t>
      </w:r>
      <w:r w:rsidR="00F25259" w:rsidRPr="001C519C">
        <w:rPr>
          <w:rFonts w:asciiTheme="minorEastAsia" w:hAnsiTheme="minorEastAsia" w:cs="微软雅黑" w:hint="eastAsia"/>
          <w:color w:val="1D1D1D"/>
          <w:sz w:val="28"/>
          <w:szCs w:val="28"/>
          <w:shd w:val="clear" w:color="auto" w:fill="FFFFFF"/>
        </w:rPr>
        <w:t>、不接受联合体报名</w:t>
      </w:r>
    </w:p>
    <w:p w:rsidR="00967020" w:rsidRPr="001C519C" w:rsidRDefault="002867D0" w:rsidP="005A3267">
      <w:pPr>
        <w:autoSpaceDE w:val="0"/>
        <w:autoSpaceDN w:val="0"/>
        <w:snapToGrid w:val="0"/>
        <w:spacing w:line="360" w:lineRule="auto"/>
        <w:rPr>
          <w:rFonts w:asciiTheme="minorEastAsia" w:hAnsiTheme="minorEastAsia" w:cs="宋体"/>
          <w:bCs/>
          <w:kern w:val="0"/>
          <w:sz w:val="28"/>
          <w:szCs w:val="28"/>
        </w:rPr>
      </w:pPr>
      <w:r w:rsidRPr="00802112">
        <w:rPr>
          <w:rFonts w:asciiTheme="minorEastAsia" w:hAnsiTheme="minorEastAsia" w:cs="宋体" w:hint="eastAsia"/>
          <w:b/>
          <w:bCs/>
          <w:kern w:val="0"/>
          <w:sz w:val="28"/>
          <w:szCs w:val="28"/>
        </w:rPr>
        <w:t>八</w:t>
      </w:r>
      <w:r w:rsidR="00FA24CD" w:rsidRPr="00802112">
        <w:rPr>
          <w:rFonts w:asciiTheme="minorEastAsia" w:hAnsiTheme="minorEastAsia" w:cs="Times New Roman"/>
          <w:b/>
          <w:sz w:val="28"/>
          <w:szCs w:val="28"/>
          <w:shd w:val="clear" w:color="auto" w:fill="FFFFFF"/>
        </w:rPr>
        <w:t>、</w:t>
      </w:r>
      <w:r w:rsidR="00FA24CD" w:rsidRPr="001C519C">
        <w:rPr>
          <w:rStyle w:val="ab"/>
          <w:rFonts w:asciiTheme="minorEastAsia" w:hAnsiTheme="minorEastAsia" w:hint="eastAsia"/>
          <w:sz w:val="28"/>
          <w:szCs w:val="28"/>
        </w:rPr>
        <w:t>报名资料（所有资料均需盖公章）：</w:t>
      </w:r>
    </w:p>
    <w:p w:rsidR="00802112" w:rsidRPr="00867703" w:rsidRDefault="002867D0" w:rsidP="002867D0">
      <w:pPr>
        <w:rPr>
          <w:rFonts w:asciiTheme="minorEastAsia" w:hAnsiTheme="minorEastAsia" w:cs="Times New Roman"/>
          <w:b/>
          <w:sz w:val="28"/>
          <w:szCs w:val="28"/>
          <w:shd w:val="clear" w:color="auto" w:fill="FFFFFF"/>
        </w:rPr>
      </w:pPr>
      <w:r w:rsidRPr="00867703">
        <w:rPr>
          <w:rFonts w:asciiTheme="minorEastAsia" w:hAnsiTheme="minorEastAsia" w:cs="Times New Roman" w:hint="eastAsia"/>
          <w:b/>
          <w:sz w:val="28"/>
          <w:szCs w:val="28"/>
          <w:shd w:val="clear" w:color="auto" w:fill="FFFFFF"/>
        </w:rPr>
        <w:t>注：报名材料需设置封面页及目录页，封面页内容包括项目编号、项目名称、公司名称、项目联系人姓名及手机号码，页面内容按市场调研函序列编排，报价函放置最后。（</w:t>
      </w:r>
      <w:r w:rsidRPr="00867703">
        <w:rPr>
          <w:rFonts w:ascii="宋体" w:hAnsi="宋体" w:cs="仿宋" w:hint="eastAsia"/>
          <w:b/>
          <w:sz w:val="28"/>
          <w:szCs w:val="28"/>
        </w:rPr>
        <w:t>报价方式：总价包干）</w:t>
      </w:r>
    </w:p>
    <w:p w:rsidR="00967020" w:rsidRPr="001C519C" w:rsidRDefault="002867D0" w:rsidP="002867D0">
      <w:pPr>
        <w:rPr>
          <w:rFonts w:asciiTheme="minorEastAsia" w:hAnsiTheme="minorEastAsia" w:cs="Times New Roman"/>
          <w:sz w:val="28"/>
          <w:szCs w:val="28"/>
          <w:shd w:val="clear" w:color="auto" w:fill="FFFFFF"/>
        </w:rPr>
      </w:pPr>
      <w:r>
        <w:rPr>
          <w:rStyle w:val="ab"/>
          <w:rFonts w:asciiTheme="minorEastAsia" w:hAnsiTheme="minorEastAsia" w:hint="eastAsia"/>
          <w:sz w:val="28"/>
          <w:szCs w:val="28"/>
        </w:rPr>
        <w:t>九、</w:t>
      </w:r>
      <w:r w:rsidR="00FA24CD" w:rsidRPr="001C519C">
        <w:rPr>
          <w:rStyle w:val="ab"/>
          <w:rFonts w:asciiTheme="minorEastAsia" w:hAnsiTheme="minorEastAsia" w:hint="eastAsia"/>
          <w:sz w:val="28"/>
          <w:szCs w:val="28"/>
        </w:rPr>
        <w:t>需组织现场市场调研会议，将另行通知已报名企业。</w:t>
      </w:r>
    </w:p>
    <w:p w:rsidR="00A72130" w:rsidRDefault="007C43DD" w:rsidP="00802112">
      <w:pPr>
        <w:ind w:firstLine="570"/>
        <w:rPr>
          <w:rFonts w:asciiTheme="minorEastAsia" w:hAnsiTheme="minorEastAsia" w:cs="Times New Roman"/>
          <w:sz w:val="28"/>
          <w:szCs w:val="28"/>
          <w:shd w:val="clear" w:color="auto" w:fill="FFFFFF"/>
        </w:rPr>
      </w:pPr>
      <w:r w:rsidRPr="001C519C">
        <w:rPr>
          <w:rFonts w:asciiTheme="minorEastAsia" w:hAnsiTheme="minorEastAsia" w:cs="Times New Roman" w:hint="eastAsia"/>
          <w:sz w:val="28"/>
          <w:szCs w:val="28"/>
          <w:shd w:val="clear" w:color="auto" w:fill="FFFFFF"/>
        </w:rPr>
        <w:t>注：</w:t>
      </w:r>
      <w:r w:rsidR="00FA24CD" w:rsidRPr="001C519C">
        <w:rPr>
          <w:rFonts w:asciiTheme="minorEastAsia" w:hAnsiTheme="minorEastAsia" w:cs="Times New Roman" w:hint="eastAsia"/>
          <w:sz w:val="28"/>
          <w:szCs w:val="28"/>
          <w:shd w:val="clear" w:color="auto" w:fill="FFFFFF"/>
        </w:rPr>
        <w:t>如有虚假</w:t>
      </w:r>
      <w:r w:rsidRPr="001C519C">
        <w:rPr>
          <w:rFonts w:asciiTheme="minorEastAsia" w:hAnsiTheme="minorEastAsia" w:cs="Times New Roman" w:hint="eastAsia"/>
          <w:sz w:val="28"/>
          <w:szCs w:val="28"/>
          <w:shd w:val="clear" w:color="auto" w:fill="FFFFFF"/>
        </w:rPr>
        <w:t>资料</w:t>
      </w:r>
      <w:r w:rsidR="00FA24CD" w:rsidRPr="001C519C">
        <w:rPr>
          <w:rFonts w:asciiTheme="minorEastAsia" w:hAnsiTheme="minorEastAsia" w:cs="Times New Roman" w:hint="eastAsia"/>
          <w:sz w:val="28"/>
          <w:szCs w:val="28"/>
          <w:shd w:val="clear" w:color="auto" w:fill="FFFFFF"/>
        </w:rPr>
        <w:t>、</w:t>
      </w:r>
      <w:r w:rsidR="00FC2159" w:rsidRPr="001C519C">
        <w:rPr>
          <w:rFonts w:asciiTheme="minorEastAsia" w:hAnsiTheme="minorEastAsia" w:cs="Times New Roman" w:hint="eastAsia"/>
          <w:sz w:val="28"/>
          <w:szCs w:val="28"/>
          <w:shd w:val="clear" w:color="auto" w:fill="FFFFFF"/>
        </w:rPr>
        <w:t>企业</w:t>
      </w:r>
      <w:r w:rsidR="00FA24CD" w:rsidRPr="001C519C">
        <w:rPr>
          <w:rFonts w:asciiTheme="minorEastAsia" w:hAnsiTheme="minorEastAsia" w:cs="Times New Roman" w:hint="eastAsia"/>
          <w:sz w:val="28"/>
          <w:szCs w:val="28"/>
          <w:shd w:val="clear" w:color="auto" w:fill="FFFFFF"/>
        </w:rPr>
        <w:t>违规行为，一经发现，将列入我院供应商黑名单。</w:t>
      </w:r>
    </w:p>
    <w:p w:rsidR="00802112" w:rsidRPr="00635175" w:rsidRDefault="00802112" w:rsidP="00802112">
      <w:pPr>
        <w:rPr>
          <w:rFonts w:asciiTheme="minorEastAsia" w:hAnsiTheme="minorEastAsia" w:cs="Times New Roman"/>
          <w:sz w:val="28"/>
          <w:szCs w:val="28"/>
          <w:shd w:val="clear" w:color="auto" w:fill="FFFFFF"/>
        </w:rPr>
      </w:pPr>
      <w:r w:rsidRPr="00635175">
        <w:rPr>
          <w:rFonts w:asciiTheme="minorEastAsia" w:hAnsiTheme="minorEastAsia" w:cs="Times New Roman" w:hint="eastAsia"/>
          <w:sz w:val="28"/>
          <w:szCs w:val="28"/>
          <w:shd w:val="clear" w:color="auto" w:fill="FFFFFF"/>
        </w:rPr>
        <w:t>十</w:t>
      </w:r>
      <w:r w:rsidRPr="00635175">
        <w:rPr>
          <w:rFonts w:asciiTheme="minorEastAsia" w:hAnsiTheme="minorEastAsia" w:cs="Times New Roman"/>
          <w:sz w:val="28"/>
          <w:szCs w:val="28"/>
          <w:shd w:val="clear" w:color="auto" w:fill="FFFFFF"/>
        </w:rPr>
        <w:t>、</w:t>
      </w:r>
      <w:r w:rsidRPr="00635175">
        <w:rPr>
          <w:rStyle w:val="ab"/>
          <w:rFonts w:asciiTheme="minorEastAsia" w:hAnsiTheme="minorEastAsia" w:hint="eastAsia"/>
          <w:sz w:val="28"/>
          <w:szCs w:val="28"/>
        </w:rPr>
        <w:t>如需组织现场市场调研会议，将另行通知已报名企业。</w:t>
      </w:r>
    </w:p>
    <w:p w:rsidR="00802112" w:rsidRPr="00635175" w:rsidRDefault="00802112" w:rsidP="00802112">
      <w:pPr>
        <w:ind w:firstLine="570"/>
        <w:rPr>
          <w:rFonts w:asciiTheme="minorEastAsia" w:hAnsiTheme="minorEastAsia" w:cs="Times New Roman"/>
          <w:sz w:val="28"/>
          <w:szCs w:val="28"/>
          <w:shd w:val="clear" w:color="auto" w:fill="FFFFFF"/>
        </w:rPr>
      </w:pPr>
      <w:r w:rsidRPr="00635175">
        <w:rPr>
          <w:rFonts w:asciiTheme="minorEastAsia" w:hAnsiTheme="minorEastAsia" w:cs="Times New Roman" w:hint="eastAsia"/>
          <w:sz w:val="28"/>
          <w:szCs w:val="28"/>
          <w:shd w:val="clear" w:color="auto" w:fill="FFFFFF"/>
        </w:rPr>
        <w:t>注：如有虚假资料、企业违规行为，一经发现，将列入我院供应</w:t>
      </w:r>
      <w:r w:rsidRPr="00635175">
        <w:rPr>
          <w:rFonts w:asciiTheme="minorEastAsia" w:hAnsiTheme="minorEastAsia" w:cs="Times New Roman" w:hint="eastAsia"/>
          <w:sz w:val="28"/>
          <w:szCs w:val="28"/>
          <w:shd w:val="clear" w:color="auto" w:fill="FFFFFF"/>
        </w:rPr>
        <w:lastRenderedPageBreak/>
        <w:t>商黑名单，由此导致的与本项目有关的任何损失自行承担。</w:t>
      </w:r>
    </w:p>
    <w:p w:rsidR="00802112" w:rsidRDefault="00802112" w:rsidP="00802112">
      <w:pPr>
        <w:pStyle w:val="1"/>
        <w:rPr>
          <w:b w:val="0"/>
          <w:sz w:val="28"/>
          <w:szCs w:val="28"/>
        </w:rPr>
      </w:pPr>
      <w:r w:rsidRPr="00635175">
        <w:rPr>
          <w:rFonts w:hint="eastAsia"/>
          <w:b w:val="0"/>
          <w:sz w:val="28"/>
          <w:szCs w:val="28"/>
        </w:rPr>
        <w:t>十一、相关说明</w:t>
      </w:r>
    </w:p>
    <w:p w:rsidR="00802112" w:rsidRPr="00802112" w:rsidRDefault="00802112" w:rsidP="00802112">
      <w:pPr>
        <w:pStyle w:val="1"/>
        <w:rPr>
          <w:b w:val="0"/>
          <w:sz w:val="28"/>
          <w:szCs w:val="28"/>
        </w:rPr>
      </w:pPr>
      <w:r w:rsidRPr="00802112">
        <w:rPr>
          <w:rFonts w:hint="eastAsia"/>
          <w:b w:val="0"/>
          <w:sz w:val="28"/>
          <w:szCs w:val="28"/>
        </w:rPr>
        <w:t>1</w:t>
      </w:r>
      <w:r w:rsidRPr="00802112">
        <w:rPr>
          <w:rFonts w:hint="eastAsia"/>
          <w:b w:val="0"/>
          <w:sz w:val="28"/>
          <w:szCs w:val="28"/>
        </w:rPr>
        <w:t>、报名截止后，我院将组织相关人员根据报名材料按照医院制度进行调研。</w:t>
      </w:r>
    </w:p>
    <w:p w:rsidR="00802112" w:rsidRPr="00802112" w:rsidRDefault="00802112" w:rsidP="00802112">
      <w:pPr>
        <w:rPr>
          <w:sz w:val="28"/>
          <w:szCs w:val="28"/>
        </w:rPr>
      </w:pPr>
      <w:r w:rsidRPr="00635175">
        <w:rPr>
          <w:rFonts w:hint="eastAsia"/>
          <w:sz w:val="28"/>
          <w:szCs w:val="28"/>
        </w:rPr>
        <w:t>2</w:t>
      </w:r>
      <w:r w:rsidRPr="00635175">
        <w:rPr>
          <w:rFonts w:hint="eastAsia"/>
          <w:sz w:val="28"/>
          <w:szCs w:val="28"/>
        </w:rPr>
        <w:t>、本调研不承诺和最终购置关联，最终解释权归本院所有。</w:t>
      </w:r>
    </w:p>
    <w:sectPr w:rsidR="00802112" w:rsidRPr="00802112" w:rsidSect="009670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C0A" w:rsidRDefault="001B3C0A" w:rsidP="00A258B0">
      <w:r>
        <w:separator/>
      </w:r>
    </w:p>
  </w:endnote>
  <w:endnote w:type="continuationSeparator" w:id="0">
    <w:p w:rsidR="001B3C0A" w:rsidRDefault="001B3C0A" w:rsidP="00A2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C0A" w:rsidRDefault="001B3C0A" w:rsidP="00A258B0">
      <w:r>
        <w:separator/>
      </w:r>
    </w:p>
  </w:footnote>
  <w:footnote w:type="continuationSeparator" w:id="0">
    <w:p w:rsidR="001B3C0A" w:rsidRDefault="001B3C0A" w:rsidP="00A25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8F7499"/>
    <w:multiLevelType w:val="singleLevel"/>
    <w:tmpl w:val="B08F7499"/>
    <w:lvl w:ilvl="0">
      <w:start w:val="1"/>
      <w:numFmt w:val="decimal"/>
      <w:suff w:val="space"/>
      <w:lvlText w:val="%1."/>
      <w:lvlJc w:val="left"/>
    </w:lvl>
  </w:abstractNum>
  <w:abstractNum w:abstractNumId="1" w15:restartNumberingAfterBreak="0">
    <w:nsid w:val="B69D1C32"/>
    <w:multiLevelType w:val="singleLevel"/>
    <w:tmpl w:val="B69D1C32"/>
    <w:lvl w:ilvl="0">
      <w:start w:val="4"/>
      <w:numFmt w:val="decimal"/>
      <w:suff w:val="space"/>
      <w:lvlText w:val="%1."/>
      <w:lvlJc w:val="left"/>
    </w:lvl>
  </w:abstractNum>
  <w:abstractNum w:abstractNumId="2" w15:restartNumberingAfterBreak="0">
    <w:nsid w:val="DE6D0CD2"/>
    <w:multiLevelType w:val="singleLevel"/>
    <w:tmpl w:val="DE6D0CD2"/>
    <w:lvl w:ilvl="0">
      <w:start w:val="4"/>
      <w:numFmt w:val="chineseCounting"/>
      <w:suff w:val="nothing"/>
      <w:lvlText w:val="%1、"/>
      <w:lvlJc w:val="left"/>
      <w:rPr>
        <w:rFonts w:hint="eastAsia"/>
      </w:rPr>
    </w:lvl>
  </w:abstractNum>
  <w:abstractNum w:abstractNumId="3" w15:restartNumberingAfterBreak="0">
    <w:nsid w:val="E6EAC9D0"/>
    <w:multiLevelType w:val="singleLevel"/>
    <w:tmpl w:val="E6EAC9D0"/>
    <w:lvl w:ilvl="0">
      <w:start w:val="1"/>
      <w:numFmt w:val="decimal"/>
      <w:lvlText w:val="%1."/>
      <w:lvlJc w:val="left"/>
      <w:pPr>
        <w:tabs>
          <w:tab w:val="left" w:pos="596"/>
        </w:tabs>
      </w:pPr>
    </w:lvl>
  </w:abstractNum>
  <w:abstractNum w:abstractNumId="4" w15:restartNumberingAfterBreak="0">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001BAC20"/>
    <w:multiLevelType w:val="singleLevel"/>
    <w:tmpl w:val="001BAC20"/>
    <w:lvl w:ilvl="0">
      <w:start w:val="3"/>
      <w:numFmt w:val="decimal"/>
      <w:suff w:val="space"/>
      <w:lvlText w:val="%1."/>
      <w:lvlJc w:val="left"/>
    </w:lvl>
  </w:abstractNum>
  <w:abstractNum w:abstractNumId="7" w15:restartNumberingAfterBreak="0">
    <w:nsid w:val="04FA1442"/>
    <w:multiLevelType w:val="hybridMultilevel"/>
    <w:tmpl w:val="08E486C2"/>
    <w:lvl w:ilvl="0" w:tplc="2C2ACA7C">
      <w:start w:val="1"/>
      <w:numFmt w:val="japaneseCounting"/>
      <w:lvlText w:val="%1、"/>
      <w:lvlJc w:val="left"/>
      <w:pPr>
        <w:ind w:left="862" w:hanging="720"/>
      </w:pPr>
      <w:rPr>
        <w:rFonts w:ascii="仿宋" w:eastAsia="仿宋" w:hAnsi="仿宋" w:hint="default"/>
        <w:sz w:val="28"/>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8" w15:restartNumberingAfterBreak="0">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9" w15:restartNumberingAfterBreak="0">
    <w:nsid w:val="1EF72590"/>
    <w:multiLevelType w:val="hybridMultilevel"/>
    <w:tmpl w:val="64E4DB06"/>
    <w:lvl w:ilvl="0" w:tplc="6D9C9B9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B77A20"/>
    <w:multiLevelType w:val="multilevel"/>
    <w:tmpl w:val="1FB77A20"/>
    <w:lvl w:ilvl="0">
      <w:start w:val="1"/>
      <w:numFmt w:val="decimal"/>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1" w15:restartNumberingAfterBreak="0">
    <w:nsid w:val="379D86E3"/>
    <w:multiLevelType w:val="singleLevel"/>
    <w:tmpl w:val="379D86E3"/>
    <w:lvl w:ilvl="0">
      <w:start w:val="8"/>
      <w:numFmt w:val="decimal"/>
      <w:suff w:val="space"/>
      <w:lvlText w:val="%1."/>
      <w:lvlJc w:val="left"/>
    </w:lvl>
  </w:abstractNum>
  <w:abstractNum w:abstractNumId="12" w15:restartNumberingAfterBreak="0">
    <w:nsid w:val="39787298"/>
    <w:multiLevelType w:val="multilevel"/>
    <w:tmpl w:val="39787298"/>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D7864F0"/>
    <w:multiLevelType w:val="multilevel"/>
    <w:tmpl w:val="3D7864F0"/>
    <w:lvl w:ilvl="0">
      <w:start w:val="9"/>
      <w:numFmt w:val="japaneseCounting"/>
      <w:lvlText w:val="%1、"/>
      <w:lvlJc w:val="left"/>
      <w:pPr>
        <w:ind w:left="1156" w:hanging="720"/>
      </w:pPr>
      <w:rPr>
        <w:rFonts w:hint="default"/>
      </w:rPr>
    </w:lvl>
    <w:lvl w:ilvl="1">
      <w:start w:val="1"/>
      <w:numFmt w:val="lowerLetter"/>
      <w:lvlText w:val="%2)"/>
      <w:lvlJc w:val="left"/>
      <w:pPr>
        <w:ind w:left="1276" w:hanging="420"/>
      </w:pPr>
    </w:lvl>
    <w:lvl w:ilvl="2">
      <w:start w:val="1"/>
      <w:numFmt w:val="lowerRoman"/>
      <w:lvlText w:val="%3."/>
      <w:lvlJc w:val="right"/>
      <w:pPr>
        <w:ind w:left="1696" w:hanging="420"/>
      </w:pPr>
    </w:lvl>
    <w:lvl w:ilvl="3">
      <w:start w:val="1"/>
      <w:numFmt w:val="decimal"/>
      <w:lvlText w:val="%4."/>
      <w:lvlJc w:val="left"/>
      <w:pPr>
        <w:ind w:left="2116" w:hanging="420"/>
      </w:pPr>
    </w:lvl>
    <w:lvl w:ilvl="4">
      <w:start w:val="1"/>
      <w:numFmt w:val="lowerLetter"/>
      <w:lvlText w:val="%5)"/>
      <w:lvlJc w:val="left"/>
      <w:pPr>
        <w:ind w:left="2536" w:hanging="420"/>
      </w:pPr>
    </w:lvl>
    <w:lvl w:ilvl="5">
      <w:start w:val="1"/>
      <w:numFmt w:val="lowerRoman"/>
      <w:lvlText w:val="%6."/>
      <w:lvlJc w:val="right"/>
      <w:pPr>
        <w:ind w:left="2956" w:hanging="420"/>
      </w:pPr>
    </w:lvl>
    <w:lvl w:ilvl="6">
      <w:start w:val="1"/>
      <w:numFmt w:val="decimal"/>
      <w:lvlText w:val="%7."/>
      <w:lvlJc w:val="left"/>
      <w:pPr>
        <w:ind w:left="3376" w:hanging="420"/>
      </w:pPr>
    </w:lvl>
    <w:lvl w:ilvl="7">
      <w:start w:val="1"/>
      <w:numFmt w:val="lowerLetter"/>
      <w:lvlText w:val="%8)"/>
      <w:lvlJc w:val="left"/>
      <w:pPr>
        <w:ind w:left="3796" w:hanging="420"/>
      </w:pPr>
    </w:lvl>
    <w:lvl w:ilvl="8">
      <w:start w:val="1"/>
      <w:numFmt w:val="lowerRoman"/>
      <w:lvlText w:val="%9."/>
      <w:lvlJc w:val="right"/>
      <w:pPr>
        <w:ind w:left="4216" w:hanging="420"/>
      </w:pPr>
    </w:lvl>
  </w:abstractNum>
  <w:abstractNum w:abstractNumId="14" w15:restartNumberingAfterBreak="0">
    <w:nsid w:val="461D7745"/>
    <w:multiLevelType w:val="multilevel"/>
    <w:tmpl w:val="461D77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5C755E8"/>
    <w:multiLevelType w:val="singleLevel"/>
    <w:tmpl w:val="04090001"/>
    <w:lvl w:ilvl="0">
      <w:start w:val="1"/>
      <w:numFmt w:val="bullet"/>
      <w:lvlText w:val=""/>
      <w:lvlJc w:val="left"/>
      <w:pPr>
        <w:ind w:left="420" w:hanging="420"/>
      </w:pPr>
      <w:rPr>
        <w:rFonts w:ascii="Wingdings" w:hAnsi="Wingdings" w:hint="default"/>
      </w:rPr>
    </w:lvl>
  </w:abstractNum>
  <w:abstractNum w:abstractNumId="17" w15:restartNumberingAfterBreak="0">
    <w:nsid w:val="64EE491D"/>
    <w:multiLevelType w:val="multilevel"/>
    <w:tmpl w:val="64EE491D"/>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8" w15:restartNumberingAfterBreak="0">
    <w:nsid w:val="71330C15"/>
    <w:multiLevelType w:val="multilevel"/>
    <w:tmpl w:val="71330C1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6"/>
  </w:num>
  <w:num w:numId="2">
    <w:abstractNumId w:val="2"/>
  </w:num>
  <w:num w:numId="3">
    <w:abstractNumId w:val="3"/>
  </w:num>
  <w:num w:numId="4">
    <w:abstractNumId w:val="8"/>
  </w:num>
  <w:num w:numId="5">
    <w:abstractNumId w:val="4"/>
  </w:num>
  <w:num w:numId="6">
    <w:abstractNumId w:val="5"/>
  </w:num>
  <w:num w:numId="7">
    <w:abstractNumId w:val="15"/>
  </w:num>
  <w:num w:numId="8">
    <w:abstractNumId w:val="10"/>
  </w:num>
  <w:num w:numId="9">
    <w:abstractNumId w:val="12"/>
  </w:num>
  <w:num w:numId="10">
    <w:abstractNumId w:val="18"/>
  </w:num>
  <w:num w:numId="11">
    <w:abstractNumId w:val="9"/>
  </w:num>
  <w:num w:numId="12">
    <w:abstractNumId w:val="17"/>
  </w:num>
  <w:num w:numId="13">
    <w:abstractNumId w:val="7"/>
  </w:num>
  <w:num w:numId="14">
    <w:abstractNumId w:val="14"/>
  </w:num>
  <w:num w:numId="15">
    <w:abstractNumId w:val="6"/>
  </w:num>
  <w:num w:numId="16">
    <w:abstractNumId w:val="11"/>
  </w:num>
  <w:num w:numId="17">
    <w:abstractNumId w:val="1"/>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983"/>
    <w:rsid w:val="00046ABF"/>
    <w:rsid w:val="000509C2"/>
    <w:rsid w:val="000578CC"/>
    <w:rsid w:val="00065D80"/>
    <w:rsid w:val="000978AD"/>
    <w:rsid w:val="000B48E5"/>
    <w:rsid w:val="000C7BEE"/>
    <w:rsid w:val="00104E98"/>
    <w:rsid w:val="001071D5"/>
    <w:rsid w:val="0012282C"/>
    <w:rsid w:val="001255C9"/>
    <w:rsid w:val="00140E19"/>
    <w:rsid w:val="001B3C0A"/>
    <w:rsid w:val="001C519C"/>
    <w:rsid w:val="001D2D28"/>
    <w:rsid w:val="002024F0"/>
    <w:rsid w:val="002867D0"/>
    <w:rsid w:val="002E2ED6"/>
    <w:rsid w:val="00300F21"/>
    <w:rsid w:val="0032691F"/>
    <w:rsid w:val="003464FA"/>
    <w:rsid w:val="00382673"/>
    <w:rsid w:val="0038676B"/>
    <w:rsid w:val="003A61D3"/>
    <w:rsid w:val="00400849"/>
    <w:rsid w:val="00416752"/>
    <w:rsid w:val="004242C9"/>
    <w:rsid w:val="00430884"/>
    <w:rsid w:val="00431509"/>
    <w:rsid w:val="00457D42"/>
    <w:rsid w:val="004D6353"/>
    <w:rsid w:val="004E6FFE"/>
    <w:rsid w:val="00501126"/>
    <w:rsid w:val="00503EDD"/>
    <w:rsid w:val="0051433B"/>
    <w:rsid w:val="00527DC1"/>
    <w:rsid w:val="00593351"/>
    <w:rsid w:val="005A3267"/>
    <w:rsid w:val="005B3F88"/>
    <w:rsid w:val="005F25F8"/>
    <w:rsid w:val="00611AF2"/>
    <w:rsid w:val="006511DE"/>
    <w:rsid w:val="00651DF2"/>
    <w:rsid w:val="00684519"/>
    <w:rsid w:val="006B5C19"/>
    <w:rsid w:val="006B7372"/>
    <w:rsid w:val="006C455F"/>
    <w:rsid w:val="006E7F24"/>
    <w:rsid w:val="00714666"/>
    <w:rsid w:val="007324FE"/>
    <w:rsid w:val="007A05E5"/>
    <w:rsid w:val="007B0500"/>
    <w:rsid w:val="007C3A71"/>
    <w:rsid w:val="007C43DD"/>
    <w:rsid w:val="007E29E2"/>
    <w:rsid w:val="00802112"/>
    <w:rsid w:val="00816105"/>
    <w:rsid w:val="0081612E"/>
    <w:rsid w:val="00867703"/>
    <w:rsid w:val="00932875"/>
    <w:rsid w:val="0095537C"/>
    <w:rsid w:val="0096450B"/>
    <w:rsid w:val="00967020"/>
    <w:rsid w:val="009763BF"/>
    <w:rsid w:val="009D47F4"/>
    <w:rsid w:val="009E50A5"/>
    <w:rsid w:val="00A14C4B"/>
    <w:rsid w:val="00A258B0"/>
    <w:rsid w:val="00A72130"/>
    <w:rsid w:val="00A85EB0"/>
    <w:rsid w:val="00AC43E6"/>
    <w:rsid w:val="00AF72BD"/>
    <w:rsid w:val="00B219CA"/>
    <w:rsid w:val="00B64B30"/>
    <w:rsid w:val="00B836A2"/>
    <w:rsid w:val="00B86362"/>
    <w:rsid w:val="00B9417A"/>
    <w:rsid w:val="00BB0AA6"/>
    <w:rsid w:val="00BF4968"/>
    <w:rsid w:val="00C02562"/>
    <w:rsid w:val="00C4258A"/>
    <w:rsid w:val="00C43669"/>
    <w:rsid w:val="00C57709"/>
    <w:rsid w:val="00C732AB"/>
    <w:rsid w:val="00C960F1"/>
    <w:rsid w:val="00CC7CE1"/>
    <w:rsid w:val="00D0551D"/>
    <w:rsid w:val="00D17DE3"/>
    <w:rsid w:val="00D34D0A"/>
    <w:rsid w:val="00D3552C"/>
    <w:rsid w:val="00D65801"/>
    <w:rsid w:val="00DA4FB1"/>
    <w:rsid w:val="00DB6331"/>
    <w:rsid w:val="00E03D6D"/>
    <w:rsid w:val="00E26E0F"/>
    <w:rsid w:val="00E306CB"/>
    <w:rsid w:val="00E40EA0"/>
    <w:rsid w:val="00E45983"/>
    <w:rsid w:val="00E84340"/>
    <w:rsid w:val="00E84456"/>
    <w:rsid w:val="00ED032C"/>
    <w:rsid w:val="00F25259"/>
    <w:rsid w:val="00F61B63"/>
    <w:rsid w:val="00F85BCE"/>
    <w:rsid w:val="00FA24CD"/>
    <w:rsid w:val="00FB280A"/>
    <w:rsid w:val="00FC2159"/>
    <w:rsid w:val="00FF3A7F"/>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5B668B-B253-4F54-87E9-4542F045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0"/>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unhideWhenUsed/>
    <w:qFormat/>
    <w:rsid w:val="00967020"/>
    <w:pPr>
      <w:tabs>
        <w:tab w:val="center" w:pos="4153"/>
        <w:tab w:val="right" w:pos="8306"/>
      </w:tabs>
      <w:snapToGrid w:val="0"/>
      <w:jc w:val="left"/>
    </w:pPr>
    <w:rPr>
      <w:sz w:val="18"/>
      <w:szCs w:val="18"/>
    </w:rPr>
  </w:style>
  <w:style w:type="paragraph" w:styleId="a7">
    <w:name w:val="header"/>
    <w:basedOn w:val="a1"/>
    <w:link w:val="a8"/>
    <w:uiPriority w:val="99"/>
    <w:unhideWhenUsed/>
    <w:qFormat/>
    <w:rsid w:val="00967020"/>
    <w:pPr>
      <w:pBdr>
        <w:bottom w:val="single" w:sz="6" w:space="1" w:color="auto"/>
      </w:pBdr>
      <w:tabs>
        <w:tab w:val="center" w:pos="4153"/>
        <w:tab w:val="right" w:pos="8306"/>
      </w:tabs>
      <w:snapToGrid w:val="0"/>
      <w:jc w:val="center"/>
    </w:pPr>
    <w:rPr>
      <w:sz w:val="18"/>
      <w:szCs w:val="18"/>
    </w:rPr>
  </w:style>
  <w:style w:type="paragraph" w:styleId="a9">
    <w:name w:val="Normal (Web)"/>
    <w:basedOn w:val="a1"/>
    <w:uiPriority w:val="99"/>
    <w:qFormat/>
    <w:rsid w:val="00967020"/>
    <w:pPr>
      <w:spacing w:before="100" w:beforeAutospacing="1" w:after="100" w:afterAutospacing="1"/>
      <w:jc w:val="left"/>
    </w:pPr>
    <w:rPr>
      <w:rFonts w:ascii="Calibri" w:eastAsia="宋体" w:hAnsi="Calibri" w:cs="Times New Roman"/>
      <w:kern w:val="0"/>
      <w:sz w:val="24"/>
      <w:szCs w:val="24"/>
    </w:rPr>
  </w:style>
  <w:style w:type="table" w:styleId="aa">
    <w:name w:val="Table Grid"/>
    <w:basedOn w:val="a3"/>
    <w:uiPriority w:val="59"/>
    <w:qFormat/>
    <w:rsid w:val="009670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2"/>
    <w:qFormat/>
    <w:rsid w:val="00967020"/>
    <w:rPr>
      <w:b/>
    </w:rPr>
  </w:style>
  <w:style w:type="character" w:styleId="ac">
    <w:name w:val="Hyperlink"/>
    <w:basedOn w:val="a2"/>
    <w:uiPriority w:val="99"/>
    <w:unhideWhenUsed/>
    <w:rsid w:val="00967020"/>
    <w:rPr>
      <w:color w:val="0000FF"/>
      <w:u w:val="single"/>
    </w:rPr>
  </w:style>
  <w:style w:type="character" w:customStyle="1" w:styleId="a8">
    <w:name w:val="页眉 字符"/>
    <w:basedOn w:val="a2"/>
    <w:link w:val="a7"/>
    <w:uiPriority w:val="99"/>
    <w:qFormat/>
    <w:rsid w:val="00967020"/>
    <w:rPr>
      <w:sz w:val="18"/>
      <w:szCs w:val="18"/>
    </w:rPr>
  </w:style>
  <w:style w:type="character" w:customStyle="1" w:styleId="a6">
    <w:name w:val="页脚 字符"/>
    <w:basedOn w:val="a2"/>
    <w:link w:val="a5"/>
    <w:uiPriority w:val="99"/>
    <w:qFormat/>
    <w:rsid w:val="00967020"/>
    <w:rPr>
      <w:sz w:val="18"/>
      <w:szCs w:val="18"/>
    </w:rPr>
  </w:style>
  <w:style w:type="character" w:customStyle="1" w:styleId="10">
    <w:name w:val="标题 1 字符"/>
    <w:basedOn w:val="a2"/>
    <w:link w:val="1"/>
    <w:uiPriority w:val="9"/>
    <w:qFormat/>
    <w:rsid w:val="00967020"/>
    <w:rPr>
      <w:b/>
      <w:bCs/>
      <w:kern w:val="44"/>
      <w:sz w:val="44"/>
      <w:szCs w:val="44"/>
    </w:rPr>
  </w:style>
  <w:style w:type="paragraph" w:styleId="ad">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ae"/>
    <w:uiPriority w:val="99"/>
    <w:unhideWhenUsed/>
    <w:qFormat/>
    <w:rsid w:val="00A258B0"/>
    <w:pPr>
      <w:ind w:firstLineChars="200" w:firstLine="420"/>
    </w:pPr>
  </w:style>
  <w:style w:type="character" w:customStyle="1" w:styleId="30">
    <w:name w:val="标题 3 字符"/>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f">
    <w:name w:val="表格文字"/>
    <w:basedOn w:val="a1"/>
    <w:qFormat/>
    <w:rsid w:val="000509C2"/>
    <w:pPr>
      <w:spacing w:before="25" w:after="25"/>
    </w:pPr>
    <w:rPr>
      <w:bCs/>
      <w:spacing w:val="10"/>
    </w:rPr>
  </w:style>
  <w:style w:type="character" w:styleId="af0">
    <w:name w:val="Emphasis"/>
    <w:qFormat/>
    <w:rsid w:val="000509C2"/>
    <w:rPr>
      <w:i/>
      <w:iCs/>
    </w:rPr>
  </w:style>
  <w:style w:type="character" w:customStyle="1" w:styleId="ae">
    <w:name w:val="列出段落 字符"/>
    <w:aliases w:val="List 字符,符号1.1（天云科技） 字符,列出段落-正文 字符,Bullet List 字符,FooterText 字符,numbered 字符,List Paragraph1 字符,Paragraphe de liste1 字符,lp1 字符,符号列表 字符,列出段落4 字符,列出段落41 字符,列出段落5 字符,HP 正文列出段落 字符,List Paragraph11 字符,强调点 字符,AAA 字符,1箭头列出段落 字符,List Paragraph 字符,? 字符"/>
    <w:link w:val="ad"/>
    <w:uiPriority w:val="34"/>
    <w:qFormat/>
    <w:rsid w:val="000509C2"/>
    <w:rPr>
      <w:rFonts w:asciiTheme="minorHAnsi" w:eastAsiaTheme="minorEastAsia" w:hAnsiTheme="minorHAnsi" w:cstheme="minorBidi"/>
      <w:kern w:val="2"/>
      <w:sz w:val="21"/>
      <w:szCs w:val="22"/>
    </w:rPr>
  </w:style>
  <w:style w:type="paragraph" w:customStyle="1" w:styleId="11">
    <w:name w:val="列出段落1"/>
    <w:basedOn w:val="a1"/>
    <w:uiPriority w:val="34"/>
    <w:qFormat/>
    <w:rsid w:val="00D0551D"/>
    <w:pPr>
      <w:spacing w:line="360" w:lineRule="auto"/>
      <w:ind w:left="720"/>
      <w:contextualSpacing/>
    </w:pPr>
    <w:rPr>
      <w:rFonts w:ascii="Times" w:eastAsia="宋体" w:hAnsi="Times"/>
      <w:sz w:val="20"/>
      <w:szCs w:val="20"/>
    </w:rPr>
  </w:style>
  <w:style w:type="character" w:customStyle="1" w:styleId="font01">
    <w:name w:val="font01"/>
    <w:basedOn w:val="a2"/>
    <w:rsid w:val="000B48E5"/>
    <w:rPr>
      <w:rFonts w:ascii="宋体" w:eastAsia="宋体" w:hAnsi="宋体" w:cs="宋体" w:hint="eastAsia"/>
      <w:color w:val="000000"/>
      <w:sz w:val="21"/>
      <w:szCs w:val="21"/>
      <w:u w:val="none"/>
    </w:rPr>
  </w:style>
  <w:style w:type="character" w:customStyle="1" w:styleId="font21">
    <w:name w:val="font21"/>
    <w:basedOn w:val="a2"/>
    <w:rsid w:val="000B48E5"/>
    <w:rPr>
      <w:rFonts w:ascii="宋体" w:eastAsia="宋体" w:hAnsi="宋体" w:cs="宋体" w:hint="eastAsia"/>
      <w:color w:val="000000"/>
      <w:sz w:val="22"/>
      <w:szCs w:val="22"/>
      <w:u w:val="none"/>
    </w:rPr>
  </w:style>
  <w:style w:type="paragraph" w:styleId="af1">
    <w:name w:val="Balloon Text"/>
    <w:basedOn w:val="a1"/>
    <w:link w:val="af2"/>
    <w:uiPriority w:val="99"/>
    <w:semiHidden/>
    <w:unhideWhenUsed/>
    <w:rsid w:val="00C02562"/>
    <w:pPr>
      <w:widowControl/>
      <w:jc w:val="left"/>
    </w:pPr>
    <w:rPr>
      <w:kern w:val="0"/>
      <w:sz w:val="18"/>
      <w:szCs w:val="18"/>
    </w:rPr>
  </w:style>
  <w:style w:type="character" w:customStyle="1" w:styleId="af2">
    <w:name w:val="批注框文本 字符"/>
    <w:basedOn w:val="a2"/>
    <w:link w:val="af1"/>
    <w:uiPriority w:val="99"/>
    <w:semiHidden/>
    <w:qFormat/>
    <w:rsid w:val="00C02562"/>
    <w:rPr>
      <w:rFonts w:asciiTheme="minorHAnsi" w:eastAsiaTheme="minorEastAsia" w:hAnsiTheme="minorHAnsi" w:cstheme="minorBidi"/>
      <w:sz w:val="18"/>
      <w:szCs w:val="18"/>
    </w:rPr>
  </w:style>
  <w:style w:type="paragraph" w:customStyle="1" w:styleId="af3">
    <w:name w:val="正文文字缩进"/>
    <w:basedOn w:val="a1"/>
    <w:rsid w:val="00E40EA0"/>
    <w:pPr>
      <w:widowControl/>
      <w:spacing w:line="351" w:lineRule="atLeast"/>
      <w:ind w:firstLine="436"/>
      <w:textAlignment w:val="baseline"/>
    </w:pPr>
    <w:rPr>
      <w:rFonts w:ascii="Times New Roman" w:eastAsia="宋体" w:hAnsi="Times New Roman" w:cs="Times New Roman"/>
      <w:color w:val="000000"/>
      <w:kern w:val="0"/>
      <w:sz w:val="30"/>
      <w:szCs w:val="20"/>
      <w:u w:color="000000"/>
    </w:rPr>
  </w:style>
  <w:style w:type="paragraph" w:customStyle="1" w:styleId="12">
    <w:name w:val="正文_1"/>
    <w:qFormat/>
    <w:rsid w:val="00A72130"/>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8F5503-6F33-47DF-9DC5-511A3E54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173</Words>
  <Characters>988</Characters>
  <Application>Microsoft Office Word</Application>
  <DocSecurity>0</DocSecurity>
  <Lines>8</Lines>
  <Paragraphs>2</Paragraphs>
  <ScaleCrop>false</ScaleCrop>
  <Company>Microsoft</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dzb-new</cp:lastModifiedBy>
  <cp:revision>59</cp:revision>
  <dcterms:created xsi:type="dcterms:W3CDTF">2022-05-07T03:03:00Z</dcterms:created>
  <dcterms:modified xsi:type="dcterms:W3CDTF">2023-07-06T06:54:00Z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