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bookmarkStart w:id="0" w:name="_GoBack"/>
      <w:bookmarkEnd w:id="0"/>
      <w:r>
        <w:rPr>
          <w:rFonts w:hint="eastAsia" w:ascii="宋体" w:hAnsi="宋体" w:eastAsia="宋体"/>
          <w:b/>
          <w:sz w:val="44"/>
          <w:szCs w:val="44"/>
        </w:rPr>
        <w:t>南方医科大学口腔医院聘请常年法律顾问服务</w:t>
      </w:r>
      <w:r>
        <w:rPr>
          <w:b/>
          <w:sz w:val="44"/>
          <w:szCs w:val="44"/>
        </w:rPr>
        <w:t>市场调研</w:t>
      </w:r>
      <w:r>
        <w:rPr>
          <w:rFonts w:hint="eastAsia"/>
          <w:b/>
          <w:sz w:val="44"/>
          <w:szCs w:val="44"/>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宋体" w:hAnsi="宋体" w:eastAsia="宋体"/>
          <w:sz w:val="28"/>
          <w:szCs w:val="28"/>
        </w:rPr>
        <w:t>常年法律顾问服务</w:t>
      </w:r>
      <w:r>
        <w:rPr>
          <w:rFonts w:hint="eastAsia" w:asciiTheme="minorEastAsia" w:hAnsiTheme="minorEastAsia"/>
          <w:sz w:val="28"/>
          <w:szCs w:val="28"/>
          <w:shd w:val="clear" w:color="auto" w:fill="FFFFFF"/>
        </w:rPr>
        <w:t>的市场动态情况，现邀请有意向的单位根据我院对需求进行参与。参与办法如下：</w:t>
      </w:r>
    </w:p>
    <w:p>
      <w:pPr>
        <w:rPr>
          <w:rFonts w:cs="Times New Roman" w:asciiTheme="minorEastAsia" w:hAnsiTheme="minorEastAsia"/>
          <w:sz w:val="28"/>
          <w:szCs w:val="28"/>
          <w:shd w:val="clear" w:color="auto" w:fill="FFFFFF"/>
        </w:rPr>
      </w:pPr>
      <w:r>
        <w:rPr>
          <w:rStyle w:val="10"/>
          <w:rFonts w:hint="eastAsia" w:cs="宋体" w:asciiTheme="minorEastAsia" w:hAnsiTheme="minorEastAsia"/>
          <w:color w:val="333333"/>
          <w:sz w:val="28"/>
          <w:szCs w:val="28"/>
          <w:shd w:val="clear" w:color="auto" w:fill="FFFFFF"/>
        </w:rPr>
        <w:t>一、项目编号：</w:t>
      </w:r>
      <w:r>
        <w:rPr>
          <w:rFonts w:cs="Times New Roman" w:asciiTheme="minorEastAsia" w:hAnsiTheme="minorEastAsia"/>
          <w:sz w:val="28"/>
          <w:szCs w:val="28"/>
          <w:shd w:val="clear" w:color="auto" w:fill="FFFFFF"/>
        </w:rPr>
        <w:t xml:space="preserve"> </w:t>
      </w:r>
    </w:p>
    <w:p>
      <w:pPr>
        <w:rPr>
          <w:rFonts w:asciiTheme="minorEastAsia" w:hAnsiTheme="minorEastAsia"/>
          <w:sz w:val="28"/>
          <w:szCs w:val="28"/>
        </w:rPr>
      </w:pPr>
      <w:r>
        <w:rPr>
          <w:rStyle w:val="10"/>
          <w:rFonts w:cs="Times New Roman" w:asciiTheme="minorEastAsia" w:hAnsiTheme="minorEastAsia"/>
          <w:color w:val="333333"/>
          <w:sz w:val="28"/>
          <w:szCs w:val="28"/>
          <w:shd w:val="clear" w:color="auto" w:fill="FFFFFF"/>
        </w:rPr>
        <w:t>二、</w:t>
      </w:r>
      <w:r>
        <w:rPr>
          <w:rStyle w:val="10"/>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公告发起之日起</w:t>
      </w:r>
      <w:r>
        <w:rPr>
          <w:rFonts w:hint="eastAsia" w:cs="Times New Roman" w:asciiTheme="minorEastAsia" w:hAnsiTheme="minorEastAsia"/>
          <w:sz w:val="28"/>
          <w:szCs w:val="28"/>
          <w:shd w:val="clear" w:color="auto" w:fill="FFFFFF"/>
        </w:rPr>
        <w:t>至2023年 6月 19日17:00</w:t>
      </w:r>
      <w:r>
        <w:rPr>
          <w:rFonts w:hint="eastAsia" w:asciiTheme="minorEastAsia" w:hAnsiTheme="minorEastAsia"/>
          <w:sz w:val="28"/>
          <w:szCs w:val="28"/>
          <w:shd w:val="clear" w:color="auto" w:fill="FFFFFF"/>
        </w:rPr>
        <w:t>。</w:t>
      </w:r>
    </w:p>
    <w:p>
      <w:pPr>
        <w:jc w:val="left"/>
        <w:rPr>
          <w:rFonts w:asciiTheme="minorEastAsia" w:hAnsiTheme="minorEastAsia"/>
          <w:b/>
          <w:bCs/>
          <w:sz w:val="28"/>
          <w:szCs w:val="28"/>
          <w:shd w:val="clear" w:color="auto" w:fill="FFFFFF"/>
        </w:rPr>
      </w:pPr>
      <w:r>
        <w:rPr>
          <w:rFonts w:cs="Times New Roman" w:asciiTheme="minorEastAsia" w:hAnsiTheme="minorEastAsia"/>
          <w:sz w:val="28"/>
          <w:szCs w:val="28"/>
          <w:shd w:val="clear" w:color="auto" w:fill="FFFFFF"/>
        </w:rPr>
        <w:t>三、</w:t>
      </w:r>
      <w:r>
        <w:rPr>
          <w:rStyle w:val="10"/>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b/>
          <w:bCs/>
          <w:sz w:val="28"/>
          <w:szCs w:val="28"/>
          <w:shd w:val="clear" w:color="auto" w:fill="FFFFFF"/>
        </w:rPr>
        <w:t>提供</w:t>
      </w:r>
      <w:r>
        <w:rPr>
          <w:rFonts w:hint="eastAsia" w:asciiTheme="minorEastAsia" w:hAnsiTheme="minorEastAsia"/>
          <w:b/>
          <w:bCs/>
          <w:color w:val="FF0000"/>
          <w:sz w:val="28"/>
          <w:szCs w:val="28"/>
          <w:shd w:val="clear" w:color="auto" w:fill="FFFFFF"/>
        </w:rPr>
        <w:t>纸质资料</w:t>
      </w:r>
      <w:r>
        <w:rPr>
          <w:rFonts w:hint="eastAsia" w:asciiTheme="minorEastAsia" w:hAnsiTheme="minorEastAsia"/>
          <w:b/>
          <w:bCs/>
          <w:sz w:val="28"/>
          <w:szCs w:val="28"/>
          <w:shd w:val="clear" w:color="auto" w:fill="FFFFFF"/>
        </w:rPr>
        <w:t>（加盖公章+密封）。</w:t>
      </w:r>
    </w:p>
    <w:p>
      <w:pPr>
        <w:jc w:val="left"/>
        <w:rPr>
          <w:rFonts w:asciiTheme="minorEastAsia" w:hAnsiTheme="minorEastAsia"/>
          <w:b/>
          <w:bCs/>
          <w:sz w:val="28"/>
          <w:szCs w:val="28"/>
          <w:shd w:val="clear" w:color="auto" w:fill="FFFFFF"/>
        </w:rPr>
      </w:pPr>
      <w:r>
        <w:rPr>
          <w:rFonts w:hint="eastAsia" w:asciiTheme="minorEastAsia" w:hAnsiTheme="minorEastAsia"/>
          <w:b/>
          <w:bCs/>
          <w:sz w:val="28"/>
          <w:szCs w:val="28"/>
          <w:shd w:val="clear" w:color="auto" w:fill="FFFFFF"/>
        </w:rPr>
        <w:t>联系人：刘生、陈老师 020-84427043</w:t>
      </w:r>
    </w:p>
    <w:p>
      <w:pPr>
        <w:jc w:val="left"/>
        <w:rPr>
          <w:rFonts w:asciiTheme="minorEastAsia" w:hAnsiTheme="minorEastAsia"/>
          <w:b/>
          <w:bCs/>
          <w:sz w:val="28"/>
          <w:szCs w:val="28"/>
          <w:shd w:val="clear" w:color="auto" w:fill="FFFFFF"/>
        </w:rPr>
      </w:pPr>
      <w:r>
        <w:rPr>
          <w:rFonts w:hint="eastAsia" w:asciiTheme="minorEastAsia" w:hAnsiTheme="minorEastAsia"/>
          <w:b/>
          <w:bCs/>
          <w:sz w:val="28"/>
          <w:szCs w:val="28"/>
          <w:shd w:val="clear" w:color="auto" w:fill="FFFFFF"/>
        </w:rPr>
        <w:t>资料递交地址：广州市海珠区江南大道南368-1号三楼总务科</w:t>
      </w:r>
    </w:p>
    <w:p>
      <w:pPr>
        <w:numPr>
          <w:ilvl w:val="0"/>
          <w:numId w:val="3"/>
        </w:numPr>
        <w:rPr>
          <w:rStyle w:val="10"/>
          <w:rFonts w:asciiTheme="minorEastAsia" w:hAnsiTheme="minorEastAsia"/>
          <w:sz w:val="28"/>
          <w:szCs w:val="28"/>
        </w:rPr>
      </w:pPr>
      <w:r>
        <w:rPr>
          <w:rStyle w:val="10"/>
          <w:rFonts w:hint="eastAsia" w:asciiTheme="minorEastAsia" w:hAnsiTheme="minorEastAsia"/>
          <w:sz w:val="28"/>
          <w:szCs w:val="28"/>
        </w:rPr>
        <w:t>项目概况：</w:t>
      </w:r>
    </w:p>
    <w:p>
      <w:pPr>
        <w:jc w:val="center"/>
        <w:rPr>
          <w:rFonts w:asciiTheme="minorEastAsia" w:hAnsiTheme="minorEastAsia"/>
          <w:b/>
          <w:sz w:val="28"/>
          <w:szCs w:val="28"/>
        </w:rPr>
      </w:pPr>
      <w:r>
        <w:rPr>
          <w:rFonts w:hint="eastAsia" w:asciiTheme="minorEastAsia" w:hAnsiTheme="minorEastAsia"/>
          <w:color w:val="000000"/>
          <w:sz w:val="28"/>
          <w:szCs w:val="28"/>
        </w:rPr>
        <w:t>项目名称：</w:t>
      </w:r>
      <w:r>
        <w:rPr>
          <w:rFonts w:hint="eastAsia" w:ascii="宋体" w:hAnsi="宋体" w:eastAsia="宋体"/>
          <w:sz w:val="28"/>
          <w:szCs w:val="28"/>
        </w:rPr>
        <w:t>南方医科大学口腔医院聘请常年法律顾问服务</w:t>
      </w:r>
      <w:r>
        <w:rPr>
          <w:rFonts w:hint="eastAsia"/>
          <w:sz w:val="28"/>
          <w:szCs w:val="28"/>
        </w:rPr>
        <w:t>。</w:t>
      </w:r>
    </w:p>
    <w:p>
      <w:pPr>
        <w:autoSpaceDE w:val="0"/>
        <w:autoSpaceDN w:val="0"/>
        <w:spacing w:line="360" w:lineRule="auto"/>
        <w:rPr>
          <w:rFonts w:asciiTheme="minorEastAsia" w:hAnsiTheme="minorEastAsia"/>
          <w:sz w:val="28"/>
          <w:szCs w:val="28"/>
        </w:rPr>
      </w:pPr>
      <w:r>
        <w:rPr>
          <w:rFonts w:hint="eastAsia" w:asciiTheme="minorEastAsia" w:hAnsiTheme="minorEastAsia"/>
          <w:sz w:val="28"/>
          <w:szCs w:val="28"/>
        </w:rPr>
        <w:t>1.服务地点：南方医科大学口腔医院</w:t>
      </w:r>
    </w:p>
    <w:p>
      <w:pPr>
        <w:autoSpaceDE w:val="0"/>
        <w:autoSpaceDN w:val="0"/>
        <w:spacing w:line="360" w:lineRule="auto"/>
        <w:ind w:firstLine="910" w:firstLineChars="325"/>
        <w:rPr>
          <w:rFonts w:hint="eastAsia" w:asciiTheme="minorEastAsia" w:hAnsiTheme="minorEastAsia"/>
          <w:sz w:val="28"/>
          <w:szCs w:val="28"/>
        </w:rPr>
      </w:pPr>
      <w:r>
        <w:rPr>
          <w:rFonts w:hint="eastAsia" w:asciiTheme="minorEastAsia" w:hAnsiTheme="minorEastAsia"/>
          <w:sz w:val="28"/>
          <w:szCs w:val="28"/>
        </w:rPr>
        <w:t>地址：广州市江南大道南366号；</w:t>
      </w:r>
    </w:p>
    <w:p>
      <w:pPr>
        <w:pStyle w:val="2"/>
        <w:rPr>
          <w:b w:val="0"/>
          <w:sz w:val="28"/>
          <w:szCs w:val="28"/>
        </w:rPr>
      </w:pPr>
      <w:r>
        <w:rPr>
          <w:rFonts w:hint="eastAsia"/>
          <w:sz w:val="28"/>
          <w:szCs w:val="28"/>
        </w:rPr>
        <w:t>五、法律顾问要求：</w:t>
      </w:r>
      <w:r>
        <w:rPr>
          <w:rFonts w:ascii="仿宋" w:hAnsi="仿宋" w:eastAsia="仿宋"/>
          <w:b w:val="0"/>
          <w:sz w:val="28"/>
          <w:szCs w:val="28"/>
        </w:rPr>
        <w:t>医院总法律顾问还应深刻理解和把握习近平法治思想，熟悉医药法律法规和医院法治工作,具有较强的组织协调和分析处理法律实务问题的能力。</w:t>
      </w:r>
    </w:p>
    <w:p>
      <w:pPr>
        <w:rPr>
          <w:rFonts w:ascii="仿宋" w:hAnsi="仿宋" w:eastAsia="仿宋"/>
          <w:b/>
          <w:sz w:val="30"/>
          <w:szCs w:val="30"/>
        </w:rPr>
      </w:pPr>
      <w:r>
        <w:rPr>
          <w:rFonts w:hint="eastAsia" w:ascii="宋体" w:hAnsi="宋体" w:eastAsia="宋体" w:cs="仿宋"/>
          <w:b/>
          <w:sz w:val="28"/>
          <w:szCs w:val="28"/>
        </w:rPr>
        <w:t>六、</w:t>
      </w:r>
      <w:r>
        <w:rPr>
          <w:rFonts w:ascii="仿宋" w:hAnsi="仿宋" w:eastAsia="仿宋"/>
          <w:b/>
          <w:sz w:val="30"/>
          <w:szCs w:val="30"/>
        </w:rPr>
        <w:t>法律顾问受医院委托，履行以下工作职责</w:t>
      </w:r>
    </w:p>
    <w:p>
      <w:pPr>
        <w:ind w:firstLine="600" w:firstLineChars="200"/>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对医院重大决策、重要规范性文件等进行论证与合法性审查，提出法律意见或建议；</w:t>
      </w:r>
    </w:p>
    <w:p>
      <w:pPr>
        <w:ind w:firstLine="600" w:firstLineChars="200"/>
        <w:rPr>
          <w:rFonts w:ascii="仿宋" w:hAnsi="仿宋" w:eastAsia="仿宋"/>
          <w:sz w:val="30"/>
          <w:szCs w:val="30"/>
        </w:rPr>
      </w:pPr>
      <w:r>
        <w:rPr>
          <w:rFonts w:hint="eastAsia" w:ascii="仿宋" w:hAnsi="仿宋" w:eastAsia="仿宋"/>
          <w:sz w:val="30"/>
          <w:szCs w:val="30"/>
        </w:rPr>
        <w:t>2、</w:t>
      </w:r>
      <w:r>
        <w:rPr>
          <w:rFonts w:ascii="仿宋" w:hAnsi="仿宋" w:eastAsia="仿宋"/>
          <w:sz w:val="30"/>
          <w:szCs w:val="30"/>
        </w:rPr>
        <w:t>对医院重大决策行为、重大事项的法律风险进行评估论证，提出</w:t>
      </w:r>
      <w:r>
        <w:rPr>
          <w:rFonts w:hint="eastAsia" w:ascii="仿宋" w:hAnsi="仿宋" w:eastAsia="仿宋"/>
          <w:sz w:val="30"/>
          <w:szCs w:val="30"/>
        </w:rPr>
        <w:t>可行性分析</w:t>
      </w:r>
      <w:r>
        <w:rPr>
          <w:rFonts w:ascii="仿宋" w:hAnsi="仿宋" w:eastAsia="仿宋"/>
          <w:sz w:val="30"/>
          <w:szCs w:val="30"/>
        </w:rPr>
        <w:t>；</w:t>
      </w:r>
    </w:p>
    <w:p>
      <w:pPr>
        <w:ind w:firstLine="600" w:firstLineChars="200"/>
        <w:rPr>
          <w:rFonts w:ascii="仿宋" w:hAnsi="仿宋" w:eastAsia="仿宋"/>
          <w:sz w:val="30"/>
          <w:szCs w:val="30"/>
        </w:rPr>
      </w:pPr>
      <w:r>
        <w:rPr>
          <w:rFonts w:ascii="仿宋" w:hAnsi="仿宋" w:eastAsia="仿宋"/>
          <w:sz w:val="30"/>
          <w:szCs w:val="30"/>
        </w:rPr>
        <w:t>3、对医院有关医务服务上涉及的法律问题提供法律咨询</w:t>
      </w:r>
      <w:r>
        <w:rPr>
          <w:rFonts w:hint="eastAsia" w:ascii="仿宋" w:hAnsi="仿宋" w:eastAsia="仿宋"/>
          <w:sz w:val="30"/>
          <w:szCs w:val="30"/>
        </w:rPr>
        <w:t>，</w:t>
      </w:r>
      <w:r>
        <w:rPr>
          <w:rFonts w:ascii="仿宋" w:hAnsi="仿宋" w:eastAsia="仿宋"/>
          <w:sz w:val="30"/>
          <w:szCs w:val="30"/>
        </w:rPr>
        <w:t>如医疗纠纷；</w:t>
      </w:r>
    </w:p>
    <w:p>
      <w:pPr>
        <w:ind w:firstLine="600" w:firstLineChars="200"/>
        <w:rPr>
          <w:rFonts w:ascii="仿宋" w:hAnsi="仿宋" w:eastAsia="仿宋"/>
          <w:sz w:val="30"/>
          <w:szCs w:val="30"/>
        </w:rPr>
      </w:pPr>
      <w:r>
        <w:rPr>
          <w:rFonts w:ascii="仿宋" w:hAnsi="仿宋" w:eastAsia="仿宋"/>
          <w:sz w:val="30"/>
          <w:szCs w:val="30"/>
        </w:rPr>
        <w:t>4、根据医院的需要以法律顾问的名义对外签发律师函；</w:t>
      </w:r>
    </w:p>
    <w:p>
      <w:pPr>
        <w:ind w:firstLine="600" w:firstLineChars="200"/>
        <w:rPr>
          <w:rFonts w:ascii="仿宋" w:hAnsi="仿宋" w:eastAsia="仿宋"/>
          <w:sz w:val="30"/>
          <w:szCs w:val="30"/>
        </w:rPr>
      </w:pPr>
      <w:r>
        <w:rPr>
          <w:rFonts w:ascii="仿宋" w:hAnsi="仿宋" w:eastAsia="仿宋"/>
          <w:sz w:val="30"/>
          <w:szCs w:val="30"/>
        </w:rPr>
        <w:t>5</w:t>
      </w:r>
      <w:r>
        <w:rPr>
          <w:rFonts w:hint="eastAsia" w:ascii="仿宋" w:hAnsi="仿宋" w:eastAsia="仿宋"/>
          <w:sz w:val="30"/>
          <w:szCs w:val="30"/>
        </w:rPr>
        <w:t>、协助审查、拟定、修改医院与他人签订的买卖合同等各类民商事合同以及招标文件，</w:t>
      </w:r>
      <w:r>
        <w:rPr>
          <w:rFonts w:ascii="仿宋" w:hAnsi="仿宋" w:eastAsia="仿宋"/>
          <w:sz w:val="30"/>
          <w:szCs w:val="30"/>
        </w:rPr>
        <w:t>出具审查意见</w:t>
      </w:r>
      <w:r>
        <w:rPr>
          <w:rFonts w:hint="eastAsia" w:ascii="仿宋" w:hAnsi="仿宋" w:eastAsia="仿宋"/>
          <w:sz w:val="30"/>
          <w:szCs w:val="30"/>
        </w:rPr>
        <w:t>；</w:t>
      </w:r>
    </w:p>
    <w:p>
      <w:pPr>
        <w:ind w:firstLine="600" w:firstLineChars="200"/>
        <w:rPr>
          <w:rFonts w:ascii="仿宋" w:hAnsi="仿宋" w:eastAsia="仿宋"/>
          <w:sz w:val="30"/>
          <w:szCs w:val="30"/>
        </w:rPr>
      </w:pPr>
      <w:r>
        <w:rPr>
          <w:rFonts w:ascii="仿宋" w:hAnsi="仿宋" w:eastAsia="仿宋"/>
          <w:sz w:val="30"/>
          <w:szCs w:val="30"/>
        </w:rPr>
        <w:t>6</w:t>
      </w:r>
      <w:r>
        <w:rPr>
          <w:rFonts w:hint="eastAsia" w:ascii="仿宋" w:hAnsi="仿宋" w:eastAsia="仿宋"/>
          <w:sz w:val="30"/>
          <w:szCs w:val="30"/>
        </w:rPr>
        <w:t>、</w:t>
      </w:r>
      <w:r>
        <w:rPr>
          <w:rFonts w:ascii="仿宋" w:hAnsi="仿宋" w:eastAsia="仿宋"/>
          <w:sz w:val="30"/>
          <w:szCs w:val="30"/>
        </w:rPr>
        <w:t>对医院改革、改制草拟的法律文书进行审查；</w:t>
      </w:r>
    </w:p>
    <w:p>
      <w:pPr>
        <w:ind w:firstLine="600" w:firstLineChars="200"/>
        <w:rPr>
          <w:rFonts w:ascii="仿宋" w:hAnsi="仿宋" w:eastAsia="仿宋"/>
          <w:sz w:val="30"/>
          <w:szCs w:val="30"/>
        </w:rPr>
      </w:pPr>
      <w:r>
        <w:rPr>
          <w:rFonts w:ascii="仿宋" w:hAnsi="仿宋" w:eastAsia="仿宋"/>
          <w:sz w:val="30"/>
          <w:szCs w:val="30"/>
        </w:rPr>
        <w:t>7</w:t>
      </w:r>
      <w:r>
        <w:rPr>
          <w:rFonts w:hint="eastAsia" w:ascii="仿宋" w:hAnsi="仿宋" w:eastAsia="仿宋"/>
          <w:sz w:val="30"/>
          <w:szCs w:val="30"/>
        </w:rPr>
        <w:t>、</w:t>
      </w:r>
      <w:r>
        <w:rPr>
          <w:rFonts w:ascii="仿宋" w:hAnsi="仿宋" w:eastAsia="仿宋"/>
          <w:sz w:val="30"/>
          <w:szCs w:val="30"/>
        </w:rPr>
        <w:t>对医院重大舆情、信访案件、突发事件等处置处理提供法律意见；</w:t>
      </w:r>
    </w:p>
    <w:p>
      <w:pPr>
        <w:ind w:firstLine="600" w:firstLineChars="200"/>
        <w:rPr>
          <w:rFonts w:ascii="仿宋" w:hAnsi="仿宋" w:eastAsia="仿宋"/>
          <w:sz w:val="30"/>
          <w:szCs w:val="30"/>
        </w:rPr>
      </w:pPr>
      <w:r>
        <w:rPr>
          <w:rFonts w:hint="eastAsia" w:ascii="仿宋" w:hAnsi="仿宋" w:eastAsia="仿宋"/>
          <w:sz w:val="30"/>
          <w:szCs w:val="30"/>
        </w:rPr>
        <w:t>8、</w:t>
      </w:r>
      <w:r>
        <w:rPr>
          <w:rFonts w:ascii="仿宋" w:hAnsi="仿宋" w:eastAsia="仿宋"/>
          <w:sz w:val="30"/>
          <w:szCs w:val="30"/>
        </w:rPr>
        <w:t>根据医院的需要，对职工进行法律培训、</w:t>
      </w:r>
      <w:r>
        <w:rPr>
          <w:rFonts w:hint="eastAsia" w:ascii="仿宋" w:hAnsi="仿宋" w:eastAsia="仿宋"/>
          <w:sz w:val="30"/>
          <w:szCs w:val="30"/>
        </w:rPr>
        <w:t>宣</w:t>
      </w:r>
      <w:r>
        <w:rPr>
          <w:rFonts w:ascii="仿宋" w:hAnsi="仿宋" w:eastAsia="仿宋"/>
          <w:sz w:val="30"/>
          <w:szCs w:val="30"/>
        </w:rPr>
        <w:t>传医药法律法规、司法解释、省级政府部门的相关规定；</w:t>
      </w:r>
    </w:p>
    <w:p>
      <w:pPr>
        <w:ind w:firstLine="600" w:firstLineChars="200"/>
        <w:rPr>
          <w:rFonts w:ascii="仿宋" w:hAnsi="仿宋" w:eastAsia="仿宋"/>
          <w:sz w:val="30"/>
          <w:szCs w:val="30"/>
        </w:rPr>
      </w:pPr>
      <w:r>
        <w:rPr>
          <w:rFonts w:ascii="仿宋" w:hAnsi="仿宋" w:eastAsia="仿宋"/>
          <w:sz w:val="30"/>
          <w:szCs w:val="30"/>
        </w:rPr>
        <w:t>9</w:t>
      </w:r>
      <w:r>
        <w:rPr>
          <w:rFonts w:hint="eastAsia" w:ascii="仿宋" w:hAnsi="仿宋" w:eastAsia="仿宋"/>
          <w:sz w:val="30"/>
          <w:szCs w:val="30"/>
        </w:rPr>
        <w:t>、</w:t>
      </w:r>
      <w:r>
        <w:rPr>
          <w:rFonts w:ascii="仿宋" w:hAnsi="仿宋" w:eastAsia="仿宋"/>
          <w:sz w:val="30"/>
          <w:szCs w:val="30"/>
        </w:rPr>
        <w:t>为各种医疗同意书、风险告知书书写提供法律意见，防范侵犯患方知情权导致医疗纠纷；</w:t>
      </w:r>
    </w:p>
    <w:p>
      <w:pPr>
        <w:ind w:firstLine="600" w:firstLineChars="200"/>
        <w:rPr>
          <w:rFonts w:ascii="仿宋" w:hAnsi="仿宋" w:eastAsia="仿宋"/>
          <w:sz w:val="30"/>
          <w:szCs w:val="30"/>
        </w:rPr>
      </w:pPr>
      <w:r>
        <w:rPr>
          <w:rFonts w:hint="eastAsia" w:ascii="仿宋" w:hAnsi="仿宋" w:eastAsia="仿宋"/>
          <w:sz w:val="30"/>
          <w:szCs w:val="30"/>
        </w:rPr>
        <w:t>10、出具一般法律分析意见；</w:t>
      </w:r>
    </w:p>
    <w:p>
      <w:pPr>
        <w:ind w:firstLine="600" w:firstLineChars="200"/>
        <w:rPr>
          <w:rFonts w:ascii="仿宋" w:hAnsi="仿宋" w:eastAsia="仿宋"/>
          <w:sz w:val="30"/>
          <w:szCs w:val="30"/>
        </w:rPr>
      </w:pPr>
      <w:r>
        <w:rPr>
          <w:rFonts w:ascii="仿宋" w:hAnsi="仿宋" w:eastAsia="仿宋"/>
          <w:sz w:val="30"/>
          <w:szCs w:val="30"/>
        </w:rPr>
        <w:t>11</w:t>
      </w:r>
      <w:r>
        <w:rPr>
          <w:rFonts w:hint="eastAsia" w:ascii="仿宋" w:hAnsi="仿宋" w:eastAsia="仿宋"/>
          <w:sz w:val="30"/>
          <w:szCs w:val="30"/>
        </w:rPr>
        <w:t>、代理诉讼、仲裁、执行案件或非诉讼专项法律服务；</w:t>
      </w:r>
    </w:p>
    <w:p>
      <w:pPr>
        <w:ind w:firstLine="600" w:firstLineChars="200"/>
        <w:rPr>
          <w:rFonts w:ascii="仿宋" w:hAnsi="仿宋" w:eastAsia="仿宋"/>
          <w:sz w:val="30"/>
          <w:szCs w:val="30"/>
        </w:rPr>
      </w:pPr>
      <w:r>
        <w:rPr>
          <w:rFonts w:hint="eastAsia" w:ascii="仿宋" w:hAnsi="仿宋" w:eastAsia="仿宋"/>
          <w:sz w:val="30"/>
          <w:szCs w:val="30"/>
        </w:rPr>
        <w:t>12、代理重大商务谈判或其他重要商务活动；</w:t>
      </w:r>
    </w:p>
    <w:p>
      <w:pPr>
        <w:ind w:firstLine="600" w:firstLineChars="200"/>
        <w:rPr>
          <w:rFonts w:ascii="仿宋" w:hAnsi="仿宋" w:eastAsia="仿宋"/>
          <w:sz w:val="30"/>
          <w:szCs w:val="30"/>
        </w:rPr>
      </w:pPr>
      <w:r>
        <w:rPr>
          <w:rFonts w:hint="eastAsia" w:ascii="仿宋" w:hAnsi="仿宋" w:eastAsia="仿宋"/>
          <w:sz w:val="30"/>
          <w:szCs w:val="30"/>
        </w:rPr>
        <w:t>13、出具正式书面的《法律意见书》；</w:t>
      </w:r>
    </w:p>
    <w:p>
      <w:pPr>
        <w:ind w:firstLine="600" w:firstLineChars="200"/>
        <w:rPr>
          <w:rFonts w:ascii="仿宋" w:hAnsi="仿宋" w:eastAsia="仿宋"/>
          <w:sz w:val="30"/>
          <w:szCs w:val="30"/>
        </w:rPr>
      </w:pPr>
      <w:r>
        <w:rPr>
          <w:rFonts w:hint="eastAsia" w:ascii="仿宋" w:hAnsi="仿宋" w:eastAsia="仿宋"/>
          <w:sz w:val="30"/>
          <w:szCs w:val="30"/>
        </w:rPr>
        <w:t>14、代理其他法律事务。</w:t>
      </w:r>
    </w:p>
    <w:p>
      <w:pPr>
        <w:rPr>
          <w:rFonts w:ascii="仿宋" w:hAnsi="仿宋" w:eastAsia="仿宋"/>
          <w:b/>
          <w:sz w:val="30"/>
          <w:szCs w:val="30"/>
        </w:rPr>
      </w:pPr>
      <w:r>
        <w:rPr>
          <w:rFonts w:hint="eastAsia" w:ascii="仿宋" w:hAnsi="仿宋" w:eastAsia="仿宋"/>
          <w:b/>
          <w:sz w:val="30"/>
          <w:szCs w:val="30"/>
        </w:rPr>
        <w:t>七</w:t>
      </w:r>
      <w:r>
        <w:rPr>
          <w:rFonts w:ascii="仿宋" w:hAnsi="仿宋" w:eastAsia="仿宋"/>
          <w:b/>
          <w:sz w:val="30"/>
          <w:szCs w:val="30"/>
        </w:rPr>
        <w:t>、法律顾问履行职责期间承担下列义务</w:t>
      </w:r>
    </w:p>
    <w:p>
      <w:pPr>
        <w:ind w:firstLine="600" w:firstLineChars="200"/>
        <w:rPr>
          <w:rFonts w:ascii="仿宋" w:hAnsi="仿宋" w:eastAsia="仿宋"/>
          <w:sz w:val="30"/>
          <w:szCs w:val="30"/>
        </w:rPr>
      </w:pPr>
      <w:r>
        <w:rPr>
          <w:rFonts w:ascii="仿宋" w:hAnsi="仿宋" w:eastAsia="仿宋"/>
          <w:sz w:val="30"/>
          <w:szCs w:val="30"/>
        </w:rPr>
        <w:t>（一）遵守保密制度，不得泄漏国家秘密、工作秘密、商业秘密、个人隐私以及其他依法不应当公开的信息；</w:t>
      </w:r>
    </w:p>
    <w:p>
      <w:pPr>
        <w:ind w:firstLine="600" w:firstLineChars="200"/>
        <w:rPr>
          <w:rFonts w:ascii="仿宋" w:hAnsi="仿宋" w:eastAsia="仿宋"/>
          <w:sz w:val="30"/>
          <w:szCs w:val="30"/>
        </w:rPr>
      </w:pPr>
      <w:r>
        <w:rPr>
          <w:rFonts w:ascii="仿宋" w:hAnsi="仿宋" w:eastAsia="仿宋"/>
          <w:sz w:val="30"/>
          <w:szCs w:val="30"/>
        </w:rPr>
        <w:t xml:space="preserve">（二）不得利用在工作期间获得的非公开信息或者便利条件，为本人或者他人牟取不正当利益； </w:t>
      </w:r>
    </w:p>
    <w:p>
      <w:pPr>
        <w:ind w:firstLine="600" w:firstLineChars="200"/>
        <w:rPr>
          <w:rFonts w:ascii="仿宋" w:hAnsi="仿宋" w:eastAsia="仿宋"/>
          <w:sz w:val="30"/>
          <w:szCs w:val="30"/>
        </w:rPr>
      </w:pPr>
      <w:r>
        <w:rPr>
          <w:rFonts w:ascii="仿宋" w:hAnsi="仿宋" w:eastAsia="仿宋"/>
          <w:sz w:val="30"/>
          <w:szCs w:val="30"/>
        </w:rPr>
        <w:t xml:space="preserve">（三）不得以医院法律顾问的身份从事与法律顾问职责无关的活动。不得损害医院和教职工合法权益； </w:t>
      </w:r>
    </w:p>
    <w:p>
      <w:pPr>
        <w:ind w:firstLine="600" w:firstLineChars="200"/>
        <w:rPr>
          <w:rFonts w:ascii="仿宋" w:hAnsi="仿宋" w:eastAsia="仿宋"/>
          <w:sz w:val="30"/>
          <w:szCs w:val="30"/>
        </w:rPr>
      </w:pPr>
      <w:r>
        <w:rPr>
          <w:rFonts w:ascii="仿宋" w:hAnsi="仿宋" w:eastAsia="仿宋"/>
          <w:sz w:val="30"/>
          <w:szCs w:val="30"/>
        </w:rPr>
        <w:t xml:space="preserve">（四）不得接受其他当事人委托，办理与医院有利益冲突的法律事务，法律顾问与所承办的业务有利害关系、可能影响公正履行职责的，应当回避； </w:t>
      </w:r>
    </w:p>
    <w:p>
      <w:pPr>
        <w:ind w:firstLine="600" w:firstLineChars="200"/>
        <w:rPr>
          <w:rFonts w:ascii="仿宋" w:hAnsi="仿宋" w:eastAsia="仿宋"/>
          <w:sz w:val="30"/>
          <w:szCs w:val="30"/>
        </w:rPr>
      </w:pPr>
      <w:r>
        <w:rPr>
          <w:rFonts w:ascii="仿宋" w:hAnsi="仿宋" w:eastAsia="仿宋"/>
          <w:sz w:val="30"/>
          <w:szCs w:val="30"/>
        </w:rPr>
        <w:t>（五）与医院约定的其他义务</w:t>
      </w:r>
    </w:p>
    <w:p>
      <w:pPr>
        <w:spacing w:line="500" w:lineRule="exact"/>
        <w:rPr>
          <w:b/>
          <w:sz w:val="28"/>
          <w:szCs w:val="28"/>
        </w:rPr>
      </w:pPr>
      <w:r>
        <w:rPr>
          <w:rFonts w:hint="eastAsia" w:asciiTheme="minorEastAsia" w:hAnsiTheme="minorEastAsia"/>
          <w:b/>
          <w:sz w:val="28"/>
          <w:szCs w:val="28"/>
        </w:rPr>
        <w:t>八、</w:t>
      </w:r>
      <w:r>
        <w:rPr>
          <w:rFonts w:hint="eastAsia"/>
          <w:b/>
          <w:sz w:val="28"/>
          <w:szCs w:val="28"/>
        </w:rPr>
        <w:t>资质要求</w:t>
      </w:r>
    </w:p>
    <w:p>
      <w:pPr>
        <w:spacing w:line="500" w:lineRule="exact"/>
        <w:ind w:firstLine="560" w:firstLineChars="200"/>
        <w:rPr>
          <w:rFonts w:ascii="宋体" w:hAnsi="宋体" w:eastAsia="宋体" w:cs="仿宋"/>
          <w:sz w:val="28"/>
          <w:szCs w:val="28"/>
        </w:rPr>
      </w:pPr>
      <w:r>
        <w:rPr>
          <w:rFonts w:hint="eastAsia" w:ascii="宋体" w:hAnsi="宋体" w:cs="仿宋"/>
          <w:sz w:val="28"/>
          <w:szCs w:val="28"/>
        </w:rPr>
        <w:t>1、</w:t>
      </w:r>
      <w:r>
        <w:rPr>
          <w:rFonts w:hint="eastAsia" w:ascii="宋体" w:hAnsi="宋体" w:eastAsia="宋体" w:cs="仿宋"/>
          <w:sz w:val="28"/>
          <w:szCs w:val="28"/>
        </w:rPr>
        <w:t>参加本项目投标的供应商必须是具有独立承担民事责任能力的在中华人民共和国境内注册的法人；</w:t>
      </w:r>
    </w:p>
    <w:p>
      <w:pPr>
        <w:spacing w:line="500" w:lineRule="exact"/>
        <w:ind w:firstLine="560" w:firstLineChars="200"/>
        <w:rPr>
          <w:rFonts w:ascii="宋体" w:hAnsi="宋体" w:eastAsia="宋体" w:cs="仿宋"/>
          <w:sz w:val="28"/>
          <w:szCs w:val="28"/>
        </w:rPr>
      </w:pPr>
      <w:r>
        <w:rPr>
          <w:rFonts w:hint="eastAsia" w:ascii="宋体" w:hAnsi="宋体" w:eastAsia="宋体" w:cs="仿宋"/>
          <w:sz w:val="28"/>
          <w:szCs w:val="28"/>
        </w:rPr>
        <w:t>2、</w:t>
      </w:r>
      <w:r>
        <w:rPr>
          <w:rFonts w:ascii="仿宋" w:hAnsi="仿宋" w:eastAsia="仿宋"/>
          <w:sz w:val="30"/>
          <w:szCs w:val="30"/>
        </w:rPr>
        <w:t>法律顾问应具有较强的专业能力，具备较好的行业声誉。</w:t>
      </w:r>
      <w:r>
        <w:rPr>
          <w:rFonts w:hint="eastAsia" w:ascii="仿宋" w:hAnsi="仿宋" w:eastAsia="仿宋"/>
          <w:sz w:val="30"/>
          <w:szCs w:val="30"/>
        </w:rPr>
        <w:t>法律</w:t>
      </w:r>
      <w:r>
        <w:rPr>
          <w:rFonts w:ascii="仿宋" w:hAnsi="仿宋" w:eastAsia="仿宋"/>
          <w:sz w:val="30"/>
          <w:szCs w:val="30"/>
        </w:rPr>
        <w:t>顾问团队负责人还应具有 5 年以上执业经验</w:t>
      </w:r>
      <w:r>
        <w:rPr>
          <w:rFonts w:hint="eastAsia" w:ascii="宋体" w:hAnsi="宋体" w:eastAsia="宋体" w:cs="仿宋"/>
          <w:sz w:val="28"/>
          <w:szCs w:val="28"/>
        </w:rPr>
        <w:t>；（提供相应证书复印件加盖公章）</w:t>
      </w:r>
    </w:p>
    <w:p>
      <w:pPr>
        <w:spacing w:line="500" w:lineRule="exact"/>
        <w:ind w:firstLine="560" w:firstLineChars="200"/>
        <w:rPr>
          <w:rFonts w:ascii="宋体" w:hAnsi="宋体" w:eastAsia="宋体" w:cs="仿宋"/>
          <w:sz w:val="28"/>
          <w:szCs w:val="28"/>
        </w:rPr>
      </w:pPr>
      <w:r>
        <w:rPr>
          <w:rFonts w:hint="eastAsia" w:ascii="宋体" w:hAnsi="宋体" w:eastAsia="宋体" w:cs="仿宋"/>
          <w:sz w:val="28"/>
          <w:szCs w:val="28"/>
        </w:rPr>
        <w:t>3、具有独立承担民事责任的能力；</w:t>
      </w:r>
      <w:r>
        <w:rPr>
          <w:rFonts w:hint="eastAsia" w:ascii="宋体" w:hAnsi="宋体" w:cs="仿宋"/>
          <w:sz w:val="28"/>
          <w:szCs w:val="28"/>
        </w:rPr>
        <w:t>（提供声明函加盖公章）</w:t>
      </w:r>
    </w:p>
    <w:p>
      <w:pPr>
        <w:spacing w:line="500" w:lineRule="exact"/>
        <w:ind w:firstLine="560" w:firstLineChars="200"/>
        <w:rPr>
          <w:rFonts w:ascii="宋体" w:hAnsi="宋体" w:cs="仿宋"/>
          <w:sz w:val="28"/>
          <w:szCs w:val="28"/>
        </w:rPr>
      </w:pPr>
      <w:r>
        <w:rPr>
          <w:rFonts w:hint="eastAsia" w:ascii="宋体" w:hAnsi="宋体" w:eastAsia="宋体" w:cs="仿宋"/>
          <w:sz w:val="28"/>
          <w:szCs w:val="28"/>
        </w:rPr>
        <w:t>4、在经营活动中没有重大违法记录；</w:t>
      </w:r>
      <w:r>
        <w:rPr>
          <w:rFonts w:hint="eastAsia" w:ascii="宋体" w:hAnsi="宋体" w:cs="仿宋"/>
          <w:sz w:val="28"/>
          <w:szCs w:val="28"/>
        </w:rPr>
        <w:t>（提供声明函加盖公章）</w:t>
      </w:r>
    </w:p>
    <w:p>
      <w:pPr>
        <w:autoSpaceDE w:val="0"/>
        <w:autoSpaceDN w:val="0"/>
        <w:spacing w:line="36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5.市级以上政府采购电子平台或具有实时公开征集供应商报价功能的网络采购平台供应商库中的供应商：被邀请投标单位须为市级以上政府采购电子平台或具有实时公开征集供应商报价功能的网络采购平台供应商库中的供应商，包括但不限于广东省政府采购网、广东省电子化采购执行平台、广州公共资源交易中心、广东省政府采购智慧云平台等；</w:t>
      </w:r>
    </w:p>
    <w:p>
      <w:pPr>
        <w:autoSpaceDE w:val="0"/>
        <w:autoSpaceDN w:val="0"/>
        <w:snapToGrid w:val="0"/>
        <w:spacing w:line="360" w:lineRule="auto"/>
        <w:ind w:firstLine="420" w:firstLineChars="150"/>
        <w:rPr>
          <w:rFonts w:cs="宋体" w:asciiTheme="minorEastAsia" w:hAnsiTheme="minorEastAsia"/>
          <w:bCs/>
          <w:kern w:val="0"/>
          <w:sz w:val="28"/>
          <w:szCs w:val="28"/>
        </w:rPr>
      </w:pPr>
      <w:r>
        <w:rPr>
          <w:rFonts w:hint="eastAsia" w:cs="宋体" w:asciiTheme="minorEastAsia" w:hAnsiTheme="minorEastAsia"/>
          <w:bCs/>
          <w:kern w:val="0"/>
          <w:sz w:val="28"/>
          <w:szCs w:val="28"/>
        </w:rPr>
        <w:t>6.本项目不允许联合体投标。</w:t>
      </w:r>
    </w:p>
    <w:p>
      <w:pPr>
        <w:pStyle w:val="2"/>
        <w:spacing w:before="0" w:after="0"/>
        <w:rPr>
          <w:rFonts w:cs="Times New Roman" w:asciiTheme="minorEastAsia" w:hAnsiTheme="minorEastAsia"/>
          <w:b w:val="0"/>
          <w:sz w:val="28"/>
          <w:szCs w:val="28"/>
          <w:shd w:val="clear" w:color="auto" w:fill="FFFFFF"/>
        </w:rPr>
      </w:pPr>
      <w:r>
        <w:rPr>
          <w:rFonts w:hint="eastAsia" w:ascii="宋体" w:hAnsi="宋体" w:cs="仿宋"/>
          <w:b w:val="0"/>
          <w:bCs w:val="0"/>
          <w:kern w:val="2"/>
          <w:sz w:val="28"/>
          <w:szCs w:val="28"/>
        </w:rPr>
        <w:t>九</w:t>
      </w:r>
      <w:r>
        <w:rPr>
          <w:rFonts w:cs="Times New Roman" w:asciiTheme="minorEastAsia" w:hAnsiTheme="minorEastAsia"/>
          <w:b w:val="0"/>
          <w:sz w:val="28"/>
          <w:szCs w:val="28"/>
          <w:shd w:val="clear" w:color="auto" w:fill="FFFFFF"/>
        </w:rPr>
        <w:t>、</w:t>
      </w:r>
      <w:r>
        <w:rPr>
          <w:rStyle w:val="10"/>
          <w:rFonts w:hint="eastAsia" w:asciiTheme="minorEastAsia" w:hAnsiTheme="minorEastAsia"/>
          <w:b/>
          <w:sz w:val="28"/>
          <w:szCs w:val="28"/>
        </w:rPr>
        <w:t>报名资料（所有资料均需盖公章）：</w:t>
      </w:r>
    </w:p>
    <w:p>
      <w:pPr>
        <w:spacing w:line="500" w:lineRule="exact"/>
        <w:ind w:firstLine="560" w:firstLineChars="200"/>
        <w:rPr>
          <w:rFonts w:ascii="宋体" w:hAnsi="宋体" w:cs="仿宋"/>
          <w:sz w:val="28"/>
          <w:szCs w:val="28"/>
        </w:rPr>
      </w:pPr>
      <w:r>
        <w:rPr>
          <w:rFonts w:hint="eastAsia" w:cs="Times New Roman" w:asciiTheme="minorEastAsia" w:hAnsiTheme="minorEastAsia"/>
          <w:sz w:val="28"/>
          <w:szCs w:val="28"/>
          <w:shd w:val="clear" w:color="auto" w:fill="FFFFFF"/>
        </w:rPr>
        <w:t>注：报名材料需设置封面页及目录页，封面页内容包括项目编号、项目名称、公司名称、项目联系人姓名及手机号码，页面内容按市场调研函序列编排，报价函放置最后。（</w:t>
      </w:r>
      <w:r>
        <w:rPr>
          <w:rFonts w:hint="eastAsia" w:ascii="宋体" w:hAnsi="宋体" w:cs="仿宋"/>
          <w:sz w:val="28"/>
          <w:szCs w:val="28"/>
        </w:rPr>
        <w:t>报价方式：总价包干）</w:t>
      </w:r>
    </w:p>
    <w:p>
      <w:pPr>
        <w:rPr>
          <w:rFonts w:cs="Times New Roman" w:asciiTheme="minorEastAsia" w:hAnsiTheme="minorEastAsia"/>
          <w:sz w:val="28"/>
          <w:szCs w:val="28"/>
          <w:shd w:val="clear" w:color="auto" w:fill="FFFFFF"/>
        </w:rPr>
      </w:pP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十</w:t>
      </w:r>
      <w:r>
        <w:rPr>
          <w:rFonts w:cs="Times New Roman" w:asciiTheme="minorEastAsia" w:hAnsiTheme="minorEastAsia"/>
          <w:sz w:val="28"/>
          <w:szCs w:val="28"/>
          <w:shd w:val="clear" w:color="auto" w:fill="FFFFFF"/>
        </w:rPr>
        <w:t>、</w:t>
      </w:r>
      <w:r>
        <w:rPr>
          <w:rStyle w:val="10"/>
          <w:rFonts w:hint="eastAsia" w:asciiTheme="minorEastAsia" w:hAnsiTheme="minorEastAsia"/>
          <w:sz w:val="28"/>
          <w:szCs w:val="28"/>
        </w:rPr>
        <w:t>如需组织现场市场调研会议，将另行通知已报名企业。</w:t>
      </w:r>
    </w:p>
    <w:p>
      <w:pPr>
        <w:rPr>
          <w:rFonts w:asciiTheme="minorEastAsia" w:hAnsiTheme="minorEastAsia"/>
          <w:sz w:val="28"/>
          <w:szCs w:val="28"/>
        </w:rPr>
      </w:pPr>
      <w:r>
        <w:rPr>
          <w:rFonts w:hint="eastAsia" w:cs="Times New Roman" w:asciiTheme="minorEastAsia" w:hAnsiTheme="minorEastAsia"/>
          <w:sz w:val="28"/>
          <w:szCs w:val="28"/>
          <w:shd w:val="clear" w:color="auto" w:fill="FFFFFF"/>
        </w:rPr>
        <w:t xml:space="preserve">    注：如有虚假资料、企业违规行为，一经发现，将列入我院供应商黑名单。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00000005"/>
    <w:multiLevelType w:val="multilevel"/>
    <w:tmpl w:val="00000005"/>
    <w:lvl w:ilvl="0" w:tentative="0">
      <w:start w:val="1"/>
      <w:numFmt w:val="chineseCountingThousand"/>
      <w:pStyle w:val="18"/>
      <w:lvlText w:val="%1、"/>
      <w:lvlJc w:val="left"/>
      <w:pPr>
        <w:tabs>
          <w:tab w:val="left" w:pos="425"/>
        </w:tabs>
        <w:ind w:left="425" w:hanging="425"/>
      </w:pPr>
      <w:rPr>
        <w:rFonts w:hint="eastAsia"/>
        <w:lang w:val="en-US"/>
      </w:rPr>
    </w:lvl>
    <w:lvl w:ilvl="1" w:tentative="0">
      <w:start w:val="1"/>
      <w:numFmt w:val="decimal"/>
      <w:lvlText w:val="%2."/>
      <w:lvlJc w:val="left"/>
      <w:pPr>
        <w:tabs>
          <w:tab w:val="left" w:pos="420"/>
        </w:tabs>
        <w:ind w:left="420" w:hanging="420"/>
      </w:pPr>
      <w:rPr>
        <w:rFonts w:hint="eastAsia"/>
      </w:rPr>
    </w:lvl>
    <w:lvl w:ilvl="2" w:tentative="0">
      <w:start w:val="1"/>
      <w:numFmt w:val="decimal"/>
      <w:lvlText w:val="%31.1"/>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000007"/>
    <w:multiLevelType w:val="multilevel"/>
    <w:tmpl w:val="00000007"/>
    <w:lvl w:ilvl="0" w:tentative="0">
      <w:start w:val="1"/>
      <w:numFmt w:val="decimal"/>
      <w:pStyle w:val="20"/>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45983"/>
    <w:rsid w:val="00046ABF"/>
    <w:rsid w:val="000509C2"/>
    <w:rsid w:val="000C7BEE"/>
    <w:rsid w:val="00104E98"/>
    <w:rsid w:val="001071D5"/>
    <w:rsid w:val="0012282C"/>
    <w:rsid w:val="001255C9"/>
    <w:rsid w:val="00140E19"/>
    <w:rsid w:val="001D2D28"/>
    <w:rsid w:val="0032691F"/>
    <w:rsid w:val="003464FA"/>
    <w:rsid w:val="0038676B"/>
    <w:rsid w:val="00416752"/>
    <w:rsid w:val="004242C9"/>
    <w:rsid w:val="00430884"/>
    <w:rsid w:val="00503EDD"/>
    <w:rsid w:val="0051433B"/>
    <w:rsid w:val="005B3F88"/>
    <w:rsid w:val="00611AF2"/>
    <w:rsid w:val="00651DF2"/>
    <w:rsid w:val="00684519"/>
    <w:rsid w:val="006B5C19"/>
    <w:rsid w:val="006B7372"/>
    <w:rsid w:val="006C455F"/>
    <w:rsid w:val="006E7F24"/>
    <w:rsid w:val="00714666"/>
    <w:rsid w:val="007324FE"/>
    <w:rsid w:val="007C43DD"/>
    <w:rsid w:val="00816105"/>
    <w:rsid w:val="0081612E"/>
    <w:rsid w:val="0095537C"/>
    <w:rsid w:val="00967020"/>
    <w:rsid w:val="009D47F4"/>
    <w:rsid w:val="009E50A5"/>
    <w:rsid w:val="00A14C4B"/>
    <w:rsid w:val="00A258B0"/>
    <w:rsid w:val="00AF72BD"/>
    <w:rsid w:val="00B219CA"/>
    <w:rsid w:val="00B836A2"/>
    <w:rsid w:val="00B9417A"/>
    <w:rsid w:val="00BF4968"/>
    <w:rsid w:val="00C43669"/>
    <w:rsid w:val="00C57709"/>
    <w:rsid w:val="00C960F1"/>
    <w:rsid w:val="00CC7CE1"/>
    <w:rsid w:val="00D0551D"/>
    <w:rsid w:val="00D34D0A"/>
    <w:rsid w:val="00D65801"/>
    <w:rsid w:val="00DA4FB1"/>
    <w:rsid w:val="00E03D6D"/>
    <w:rsid w:val="00E26E0F"/>
    <w:rsid w:val="00E306CB"/>
    <w:rsid w:val="00E45983"/>
    <w:rsid w:val="00E84340"/>
    <w:rsid w:val="00E84456"/>
    <w:rsid w:val="00ED032C"/>
    <w:rsid w:val="00F61B63"/>
    <w:rsid w:val="00F85BCE"/>
    <w:rsid w:val="00FA24CD"/>
    <w:rsid w:val="00FC2159"/>
    <w:rsid w:val="00FF3A7F"/>
    <w:rsid w:val="02F02B7C"/>
    <w:rsid w:val="0A1A4CA3"/>
    <w:rsid w:val="0EDC6350"/>
    <w:rsid w:val="10E95364"/>
    <w:rsid w:val="179D7EF3"/>
    <w:rsid w:val="1D306213"/>
    <w:rsid w:val="1E2636EF"/>
    <w:rsid w:val="2544534F"/>
    <w:rsid w:val="38D06B0E"/>
    <w:rsid w:val="3A7D1661"/>
    <w:rsid w:val="413D61EC"/>
    <w:rsid w:val="6FFF17BE"/>
    <w:rsid w:val="70252114"/>
    <w:rsid w:val="796120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7"/>
    <w:unhideWhenUsed/>
    <w:qFormat/>
    <w:uiPriority w:val="9"/>
    <w:pPr>
      <w:keepNext/>
      <w:keepLines/>
      <w:spacing w:before="260" w:after="260" w:line="416" w:lineRule="auto"/>
      <w:outlineLvl w:val="2"/>
    </w:pPr>
    <w:rPr>
      <w:rFonts w:ascii="宋体" w:hAnsi="宋体" w:eastAsia="宋体" w:cs="Times New Roman"/>
      <w:b/>
      <w:bCs/>
      <w:color w:val="000000"/>
      <w:sz w:val="32"/>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Emphasis"/>
    <w:qFormat/>
    <w:uiPriority w:val="0"/>
    <w:rPr>
      <w:i/>
      <w:iCs/>
    </w:rPr>
  </w:style>
  <w:style w:type="character" w:styleId="12">
    <w:name w:val="Hyperlink"/>
    <w:basedOn w:val="9"/>
    <w:unhideWhenUsed/>
    <w:qFormat/>
    <w:uiPriority w:val="99"/>
    <w:rPr>
      <w:color w:val="0000FF"/>
      <w:u w:val="single"/>
    </w:rPr>
  </w:style>
  <w:style w:type="character" w:customStyle="1" w:styleId="13">
    <w:name w:val="页眉 Char"/>
    <w:basedOn w:val="9"/>
    <w:link w:val="5"/>
    <w:semiHidden/>
    <w:qFormat/>
    <w:uiPriority w:val="99"/>
    <w:rPr>
      <w:sz w:val="18"/>
      <w:szCs w:val="18"/>
    </w:rPr>
  </w:style>
  <w:style w:type="character" w:customStyle="1" w:styleId="14">
    <w:name w:val="页脚 Char"/>
    <w:basedOn w:val="9"/>
    <w:link w:val="4"/>
    <w:semiHidden/>
    <w:qFormat/>
    <w:uiPriority w:val="99"/>
    <w:rPr>
      <w:sz w:val="18"/>
      <w:szCs w:val="18"/>
    </w:rPr>
  </w:style>
  <w:style w:type="character" w:customStyle="1" w:styleId="15">
    <w:name w:val="标题 1 Char"/>
    <w:basedOn w:val="9"/>
    <w:link w:val="2"/>
    <w:qFormat/>
    <w:uiPriority w:val="9"/>
    <w:rPr>
      <w:b/>
      <w:bCs/>
      <w:kern w:val="44"/>
      <w:sz w:val="44"/>
      <w:szCs w:val="44"/>
    </w:rPr>
  </w:style>
  <w:style w:type="paragraph" w:styleId="16">
    <w:name w:val="List Paragraph"/>
    <w:basedOn w:val="1"/>
    <w:link w:val="22"/>
    <w:unhideWhenUsed/>
    <w:qFormat/>
    <w:uiPriority w:val="34"/>
    <w:pPr>
      <w:ind w:firstLine="420" w:firstLineChars="200"/>
    </w:pPr>
  </w:style>
  <w:style w:type="character" w:customStyle="1" w:styleId="17">
    <w:name w:val="标题 3 Char"/>
    <w:basedOn w:val="9"/>
    <w:link w:val="3"/>
    <w:qFormat/>
    <w:uiPriority w:val="9"/>
    <w:rPr>
      <w:rFonts w:ascii="宋体" w:hAnsi="宋体"/>
      <w:b/>
      <w:bCs/>
      <w:color w:val="000000"/>
      <w:kern w:val="2"/>
      <w:sz w:val="32"/>
      <w:szCs w:val="32"/>
    </w:rPr>
  </w:style>
  <w:style w:type="paragraph" w:customStyle="1" w:styleId="18">
    <w:name w:val="合同标题一"/>
    <w:basedOn w:val="2"/>
    <w:qFormat/>
    <w:uiPriority w:val="0"/>
    <w:pPr>
      <w:numPr>
        <w:ilvl w:val="0"/>
        <w:numId w:val="1"/>
      </w:numPr>
      <w:tabs>
        <w:tab w:val="left" w:pos="360"/>
      </w:tabs>
      <w:spacing w:line="576" w:lineRule="auto"/>
    </w:pPr>
    <w:rPr>
      <w:rFonts w:ascii="宋体" w:hAnsi="宋体" w:eastAsia="宋体" w:cs="Times New Roman"/>
      <w:color w:val="000000"/>
      <w:sz w:val="24"/>
      <w:szCs w:val="24"/>
    </w:rPr>
  </w:style>
  <w:style w:type="paragraph" w:customStyle="1" w:styleId="19">
    <w:name w:val="样式 样式 纯文本 + Verdana 行距: 1.5 倍行距 + 左侧:  2 字符 首行缩进:  2 字符"/>
    <w:basedOn w:val="1"/>
    <w:qFormat/>
    <w:uiPriority w:val="0"/>
    <w:pPr>
      <w:spacing w:line="432" w:lineRule="auto"/>
      <w:ind w:left="420" w:leftChars="200" w:firstLine="420" w:firstLineChars="200"/>
    </w:pPr>
    <w:rPr>
      <w:rFonts w:ascii="Verdana" w:hAnsi="Verdana" w:eastAsia="宋体" w:cs="宋体"/>
      <w:color w:val="000000"/>
      <w:szCs w:val="20"/>
    </w:rPr>
  </w:style>
  <w:style w:type="paragraph" w:customStyle="1" w:styleId="20">
    <w:name w:val="段落编号正文"/>
    <w:basedOn w:val="1"/>
    <w:qFormat/>
    <w:uiPriority w:val="0"/>
    <w:pPr>
      <w:numPr>
        <w:ilvl w:val="0"/>
        <w:numId w:val="2"/>
      </w:numPr>
      <w:snapToGrid w:val="0"/>
      <w:spacing w:line="360" w:lineRule="auto"/>
    </w:pPr>
    <w:rPr>
      <w:rFonts w:ascii="宋体" w:hAnsi="宋体" w:eastAsia="宋体" w:cs="Times New Roman"/>
      <w:color w:val="000000"/>
      <w:szCs w:val="21"/>
    </w:rPr>
  </w:style>
  <w:style w:type="paragraph" w:customStyle="1" w:styleId="21">
    <w:name w:val="表格文字"/>
    <w:basedOn w:val="1"/>
    <w:qFormat/>
    <w:uiPriority w:val="0"/>
    <w:pPr>
      <w:spacing w:before="25" w:after="25"/>
    </w:pPr>
    <w:rPr>
      <w:bCs/>
      <w:spacing w:val="10"/>
    </w:rPr>
  </w:style>
  <w:style w:type="character" w:customStyle="1" w:styleId="22">
    <w:name w:val="列出段落 Char"/>
    <w:link w:val="16"/>
    <w:qFormat/>
    <w:uiPriority w:val="34"/>
    <w:rPr>
      <w:rFonts w:asciiTheme="minorHAnsi" w:hAnsiTheme="minorHAnsi" w:eastAsiaTheme="minorEastAsia" w:cstheme="minorBidi"/>
      <w:kern w:val="2"/>
      <w:sz w:val="21"/>
      <w:szCs w:val="22"/>
    </w:rPr>
  </w:style>
  <w:style w:type="paragraph" w:customStyle="1" w:styleId="23">
    <w:name w:val="列出段落1"/>
    <w:basedOn w:val="1"/>
    <w:qFormat/>
    <w:uiPriority w:val="34"/>
    <w:pPr>
      <w:spacing w:line="360" w:lineRule="auto"/>
      <w:ind w:left="720"/>
      <w:contextualSpacing/>
    </w:pPr>
    <w:rPr>
      <w:rFonts w:ascii="Times" w:hAnsi="Times" w:eastAsia="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E82A4-FE63-4CDD-8D11-5BE1660973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1478</Words>
  <Characters>1511</Characters>
  <Lines>11</Lines>
  <Paragraphs>3</Paragraphs>
  <TotalTime>102</TotalTime>
  <ScaleCrop>false</ScaleCrop>
  <LinksUpToDate>false</LinksUpToDate>
  <CharactersWithSpaces>1528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Administrator</cp:lastModifiedBy>
  <dcterms:modified xsi:type="dcterms:W3CDTF">2023-06-21T12:08:51Z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824214FF48ED41F9B58399E60C89F07A_13</vt:lpwstr>
  </property>
</Properties>
</file>