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_GoBack"/>
      <w:bookmarkEnd w:id="0"/>
      <w:r>
        <w:rPr>
          <w:rFonts w:hint="eastAsia" w:ascii="宋体" w:hAnsi="宋体" w:eastAsia="宋体"/>
          <w:b/>
          <w:sz w:val="44"/>
          <w:szCs w:val="44"/>
        </w:rPr>
        <w:t>南方医科大学口腔医院</w:t>
      </w:r>
      <w:r>
        <w:rPr>
          <w:rFonts w:hint="eastAsia" w:ascii="宋体" w:hAnsi="宋体" w:eastAsia="宋体"/>
          <w:b/>
          <w:bCs/>
          <w:sz w:val="44"/>
          <w:szCs w:val="44"/>
        </w:rPr>
        <w:t>天擎终端安全管理系统维保升级服务</w:t>
      </w:r>
      <w:r>
        <w:rPr>
          <w:b/>
          <w:sz w:val="44"/>
          <w:szCs w:val="44"/>
        </w:rPr>
        <w:t>市场调研</w:t>
      </w:r>
      <w:r>
        <w:rPr>
          <w:rFonts w:hint="eastAsia"/>
          <w:b/>
          <w:sz w:val="44"/>
          <w:szCs w:val="44"/>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宋体" w:hAnsi="宋体" w:eastAsia="宋体"/>
          <w:bCs/>
          <w:sz w:val="30"/>
          <w:szCs w:val="30"/>
        </w:rPr>
        <w:t>天擎终端安全管理系统维保升级服务</w:t>
      </w:r>
      <w:r>
        <w:rPr>
          <w:rFonts w:hint="eastAsia" w:asciiTheme="minorEastAsia" w:hAnsiTheme="minorEastAsia"/>
          <w:sz w:val="28"/>
          <w:szCs w:val="28"/>
          <w:shd w:val="clear" w:color="auto" w:fill="FFFFFF"/>
        </w:rPr>
        <w:t>的市场动态情况，现邀请有意向的单位根据我院对需求进行参与。参与办法如下：</w:t>
      </w:r>
    </w:p>
    <w:p>
      <w:pPr>
        <w:rPr>
          <w:rFonts w:cs="Times New Roman" w:asciiTheme="minorEastAsia" w:hAnsiTheme="minorEastAsia"/>
          <w:sz w:val="28"/>
          <w:szCs w:val="28"/>
          <w:shd w:val="clear" w:color="auto" w:fill="FFFFFF"/>
        </w:rPr>
      </w:pPr>
      <w:r>
        <w:rPr>
          <w:rStyle w:val="10"/>
          <w:rFonts w:hint="eastAsia" w:cs="宋体" w:asciiTheme="minorEastAsia" w:hAnsiTheme="minorEastAsia"/>
          <w:color w:val="333333"/>
          <w:sz w:val="28"/>
          <w:szCs w:val="28"/>
          <w:shd w:val="clear" w:color="auto" w:fill="FFFFFF"/>
        </w:rPr>
        <w:t>一、项目编号：</w:t>
      </w:r>
      <w:r>
        <w:rPr>
          <w:rFonts w:cs="Times New Roman" w:asciiTheme="minorEastAsia" w:hAnsiTheme="minorEastAsia"/>
          <w:sz w:val="28"/>
          <w:szCs w:val="28"/>
          <w:shd w:val="clear" w:color="auto" w:fill="FFFFFF"/>
        </w:rPr>
        <w:t xml:space="preserve"> </w:t>
      </w:r>
      <w:r>
        <w:rPr>
          <w:rFonts w:hint="eastAsia" w:cs="Times New Roman" w:asciiTheme="minorEastAsia" w:hAnsiTheme="minorEastAsia"/>
          <w:sz w:val="28"/>
          <w:szCs w:val="28"/>
          <w:shd w:val="clear" w:color="auto" w:fill="FFFFFF"/>
        </w:rPr>
        <w:t>20230613020（</w:t>
      </w:r>
      <w:r>
        <w:rPr>
          <w:rFonts w:cs="Times New Roman" w:asciiTheme="minorEastAsia" w:hAnsiTheme="minorEastAsia"/>
          <w:sz w:val="28"/>
          <w:szCs w:val="28"/>
          <w:shd w:val="clear" w:color="auto" w:fill="FFFFFF"/>
        </w:rPr>
        <w:t>117326</w:t>
      </w:r>
      <w:r>
        <w:rPr>
          <w:rFonts w:hint="eastAsia" w:cs="Times New Roman" w:asciiTheme="minorEastAsia" w:hAnsiTheme="minorEastAsia"/>
          <w:sz w:val="28"/>
          <w:szCs w:val="28"/>
          <w:shd w:val="clear" w:color="auto" w:fill="FFFFFF"/>
        </w:rPr>
        <w:t>）</w:t>
      </w:r>
    </w:p>
    <w:p>
      <w:pPr>
        <w:rPr>
          <w:rFonts w:asciiTheme="minorEastAsia" w:hAnsiTheme="minorEastAsia"/>
          <w:sz w:val="28"/>
          <w:szCs w:val="28"/>
        </w:rPr>
      </w:pPr>
      <w:r>
        <w:rPr>
          <w:rStyle w:val="10"/>
          <w:rFonts w:cs="Times New Roman" w:asciiTheme="minorEastAsia" w:hAnsiTheme="minorEastAsia"/>
          <w:color w:val="333333"/>
          <w:sz w:val="28"/>
          <w:szCs w:val="28"/>
          <w:shd w:val="clear" w:color="auto" w:fill="FFFFFF"/>
        </w:rPr>
        <w:t>二、</w:t>
      </w:r>
      <w:r>
        <w:rPr>
          <w:rStyle w:val="10"/>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公告发起之日起</w:t>
      </w:r>
      <w:r>
        <w:rPr>
          <w:rFonts w:hint="eastAsia" w:cs="Times New Roman" w:asciiTheme="minorEastAsia" w:hAnsiTheme="minorEastAsia"/>
          <w:sz w:val="28"/>
          <w:szCs w:val="28"/>
          <w:shd w:val="clear" w:color="auto" w:fill="FFFFFF"/>
        </w:rPr>
        <w:t>至2023年 6月 21日17:00</w:t>
      </w:r>
      <w:r>
        <w:rPr>
          <w:rFonts w:hint="eastAsia" w:asciiTheme="minorEastAsia" w:hAnsiTheme="minorEastAsia"/>
          <w:sz w:val="28"/>
          <w:szCs w:val="28"/>
          <w:shd w:val="clear" w:color="auto" w:fill="FFFFFF"/>
        </w:rPr>
        <w:t>。</w:t>
      </w:r>
    </w:p>
    <w:p>
      <w:pPr>
        <w:jc w:val="left"/>
        <w:rPr>
          <w:rFonts w:asciiTheme="minorEastAsia" w:hAnsiTheme="minorEastAsia"/>
          <w:b/>
          <w:bCs/>
          <w:sz w:val="28"/>
          <w:szCs w:val="28"/>
          <w:shd w:val="clear" w:color="auto" w:fill="FFFFFF"/>
        </w:rPr>
      </w:pPr>
      <w:r>
        <w:rPr>
          <w:rFonts w:cs="Times New Roman" w:asciiTheme="minorEastAsia" w:hAnsiTheme="minorEastAsia"/>
          <w:sz w:val="28"/>
          <w:szCs w:val="28"/>
          <w:shd w:val="clear" w:color="auto" w:fill="FFFFFF"/>
        </w:rPr>
        <w:t>三、</w:t>
      </w:r>
      <w:r>
        <w:rPr>
          <w:rStyle w:val="10"/>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b/>
          <w:bCs/>
          <w:sz w:val="28"/>
          <w:szCs w:val="28"/>
          <w:shd w:val="clear" w:color="auto" w:fill="FFFFFF"/>
        </w:rPr>
        <w:t>提供</w:t>
      </w:r>
      <w:r>
        <w:rPr>
          <w:rFonts w:hint="eastAsia" w:asciiTheme="minorEastAsia" w:hAnsiTheme="minorEastAsia"/>
          <w:b/>
          <w:bCs/>
          <w:color w:val="FF0000"/>
          <w:sz w:val="28"/>
          <w:szCs w:val="28"/>
          <w:shd w:val="clear" w:color="auto" w:fill="FFFFFF"/>
        </w:rPr>
        <w:t>纸质资料</w:t>
      </w:r>
      <w:r>
        <w:rPr>
          <w:rFonts w:hint="eastAsia" w:asciiTheme="minorEastAsia" w:hAnsiTheme="minorEastAsia"/>
          <w:b/>
          <w:bCs/>
          <w:sz w:val="28"/>
          <w:szCs w:val="28"/>
          <w:shd w:val="clear" w:color="auto" w:fill="FFFFFF"/>
        </w:rPr>
        <w:t>（加盖公章+密封）。</w:t>
      </w:r>
    </w:p>
    <w:p>
      <w:pPr>
        <w:jc w:val="left"/>
        <w:rPr>
          <w:rFonts w:asciiTheme="minorEastAsia" w:hAnsiTheme="minorEastAsia"/>
          <w:b/>
          <w:bCs/>
          <w:sz w:val="28"/>
          <w:szCs w:val="28"/>
          <w:shd w:val="clear" w:color="auto" w:fill="FFFFFF"/>
        </w:rPr>
      </w:pPr>
      <w:r>
        <w:rPr>
          <w:rFonts w:hint="eastAsia" w:asciiTheme="minorEastAsia" w:hAnsiTheme="minorEastAsia"/>
          <w:b/>
          <w:bCs/>
          <w:sz w:val="28"/>
          <w:szCs w:val="28"/>
          <w:shd w:val="clear" w:color="auto" w:fill="FFFFFF"/>
        </w:rPr>
        <w:t>联系人：刘生、陈老师 020-84427043</w:t>
      </w:r>
    </w:p>
    <w:p>
      <w:pPr>
        <w:jc w:val="left"/>
        <w:rPr>
          <w:rFonts w:asciiTheme="minorEastAsia" w:hAnsiTheme="minorEastAsia"/>
          <w:b/>
          <w:bCs/>
          <w:sz w:val="28"/>
          <w:szCs w:val="28"/>
          <w:shd w:val="clear" w:color="auto" w:fill="FFFFFF"/>
        </w:rPr>
      </w:pPr>
      <w:r>
        <w:rPr>
          <w:rFonts w:hint="eastAsia" w:asciiTheme="minorEastAsia" w:hAnsiTheme="minorEastAsia"/>
          <w:b/>
          <w:bCs/>
          <w:sz w:val="28"/>
          <w:szCs w:val="28"/>
          <w:shd w:val="clear" w:color="auto" w:fill="FFFFFF"/>
        </w:rPr>
        <w:t>资料递交地址：广州市海珠区江南大道南368-1号三楼总务科</w:t>
      </w:r>
    </w:p>
    <w:p>
      <w:pPr>
        <w:numPr>
          <w:ilvl w:val="0"/>
          <w:numId w:val="3"/>
        </w:numPr>
        <w:rPr>
          <w:rStyle w:val="10"/>
          <w:rFonts w:asciiTheme="minorEastAsia" w:hAnsiTheme="minorEastAsia"/>
          <w:sz w:val="28"/>
          <w:szCs w:val="28"/>
        </w:rPr>
      </w:pPr>
      <w:r>
        <w:rPr>
          <w:rStyle w:val="10"/>
          <w:rFonts w:hint="eastAsia" w:asciiTheme="minorEastAsia" w:hAnsiTheme="minorEastAsia"/>
          <w:sz w:val="28"/>
          <w:szCs w:val="28"/>
        </w:rPr>
        <w:t>项目概况：</w:t>
      </w:r>
      <w:r>
        <w:rPr>
          <w:rStyle w:val="10"/>
          <w:rFonts w:hint="eastAsia" w:asciiTheme="minorEastAsia" w:hAnsiTheme="minorEastAsia"/>
          <w:b w:val="0"/>
          <w:sz w:val="28"/>
          <w:szCs w:val="28"/>
        </w:rPr>
        <w:t>为确保南方医科大学口腔医院内网终端及服务器系统安全的一致性、连续性、稳定性，拟对原有天擎终端安全管理系统维保升级服务进行采购，本次提供维保升级服务需与现有系统相兼容，保持一致性和延续性；需自动继承现有的安全防护策略，实现统一病毒威胁预警、病毒扫描及病毒库更新，实现全网防护策略联动，管控策略的一致性，以实现功能扩展。需提供三年原厂维保升级服务，三年版本、病毒库、补丁库免费升级</w:t>
      </w:r>
      <w:r>
        <w:rPr>
          <w:rStyle w:val="10"/>
          <w:rFonts w:hint="eastAsia" w:asciiTheme="minorEastAsia" w:hAnsiTheme="minorEastAsia"/>
          <w:sz w:val="28"/>
          <w:szCs w:val="28"/>
        </w:rPr>
        <w:t>。</w:t>
      </w:r>
    </w:p>
    <w:p>
      <w:pPr>
        <w:jc w:val="center"/>
        <w:rPr>
          <w:rFonts w:asciiTheme="minorEastAsia" w:hAnsiTheme="minorEastAsia"/>
          <w:b/>
          <w:sz w:val="28"/>
          <w:szCs w:val="28"/>
        </w:rPr>
      </w:pPr>
      <w:r>
        <w:rPr>
          <w:rFonts w:hint="eastAsia" w:asciiTheme="minorEastAsia" w:hAnsiTheme="minorEastAsia"/>
          <w:b/>
          <w:color w:val="000000"/>
          <w:sz w:val="28"/>
          <w:szCs w:val="28"/>
        </w:rPr>
        <w:t>五、项目名称：</w:t>
      </w:r>
      <w:r>
        <w:rPr>
          <w:rFonts w:hint="eastAsia" w:ascii="宋体" w:hAnsi="宋体" w:eastAsia="宋体"/>
          <w:sz w:val="28"/>
          <w:szCs w:val="28"/>
        </w:rPr>
        <w:t>南方医科大学口腔医院天擎终端安全管理系统维保升级服务</w:t>
      </w:r>
      <w:r>
        <w:rPr>
          <w:rFonts w:hint="eastAsia"/>
          <w:sz w:val="28"/>
          <w:szCs w:val="28"/>
        </w:rPr>
        <w:t>。</w:t>
      </w:r>
    </w:p>
    <w:p>
      <w:pPr>
        <w:autoSpaceDE w:val="0"/>
        <w:autoSpaceDN w:val="0"/>
        <w:spacing w:line="360" w:lineRule="auto"/>
        <w:rPr>
          <w:rFonts w:asciiTheme="minorEastAsia" w:hAnsiTheme="minorEastAsia"/>
          <w:sz w:val="28"/>
          <w:szCs w:val="28"/>
        </w:rPr>
      </w:pPr>
      <w:r>
        <w:rPr>
          <w:rFonts w:hint="eastAsia" w:asciiTheme="minorEastAsia" w:hAnsiTheme="minorEastAsia"/>
          <w:b/>
          <w:sz w:val="28"/>
          <w:szCs w:val="28"/>
        </w:rPr>
        <w:t>六、服务地点：</w:t>
      </w:r>
      <w:r>
        <w:rPr>
          <w:rFonts w:hint="eastAsia" w:asciiTheme="minorEastAsia" w:hAnsiTheme="minorEastAsia"/>
          <w:sz w:val="28"/>
          <w:szCs w:val="28"/>
        </w:rPr>
        <w:t>南方医科大学口腔医院</w:t>
      </w:r>
    </w:p>
    <w:p>
      <w:pPr>
        <w:autoSpaceDE w:val="0"/>
        <w:autoSpaceDN w:val="0"/>
        <w:spacing w:line="360" w:lineRule="auto"/>
        <w:ind w:firstLine="910" w:firstLineChars="325"/>
        <w:rPr>
          <w:rFonts w:asciiTheme="minorEastAsia" w:hAnsiTheme="minorEastAsia"/>
          <w:sz w:val="28"/>
          <w:szCs w:val="28"/>
        </w:rPr>
      </w:pPr>
      <w:r>
        <w:rPr>
          <w:rFonts w:hint="eastAsia" w:asciiTheme="minorEastAsia" w:hAnsiTheme="minorEastAsia"/>
          <w:sz w:val="28"/>
          <w:szCs w:val="28"/>
        </w:rPr>
        <w:t>地址：广州市江南大道南366号</w:t>
      </w:r>
    </w:p>
    <w:p>
      <w:pPr>
        <w:spacing w:line="360" w:lineRule="auto"/>
        <w:rPr>
          <w:rFonts w:asciiTheme="minorEastAsia" w:hAnsiTheme="minorEastAsia"/>
          <w:sz w:val="28"/>
          <w:szCs w:val="28"/>
        </w:rPr>
      </w:pPr>
    </w:p>
    <w:p>
      <w:pPr>
        <w:spacing w:line="360" w:lineRule="auto"/>
        <w:rPr>
          <w:rFonts w:ascii="宋体" w:hAnsi="宋体" w:eastAsia="宋体"/>
          <w:b/>
          <w:bCs/>
          <w:sz w:val="24"/>
          <w:szCs w:val="28"/>
        </w:rPr>
      </w:pPr>
      <w:r>
        <w:rPr>
          <w:rFonts w:hint="eastAsia" w:asciiTheme="minorEastAsia" w:hAnsiTheme="minorEastAsia"/>
          <w:sz w:val="28"/>
          <w:szCs w:val="28"/>
        </w:rPr>
        <w:t>七</w:t>
      </w:r>
      <w:r>
        <w:rPr>
          <w:rFonts w:hint="eastAsia"/>
          <w:sz w:val="28"/>
          <w:szCs w:val="28"/>
        </w:rPr>
        <w:t>、</w:t>
      </w:r>
      <w:r>
        <w:rPr>
          <w:rFonts w:hint="eastAsia" w:ascii="宋体" w:hAnsi="宋体" w:eastAsia="宋体"/>
          <w:b/>
          <w:bCs/>
          <w:sz w:val="24"/>
          <w:szCs w:val="28"/>
        </w:rPr>
        <w:t>采购范围：</w:t>
      </w:r>
    </w:p>
    <w:tbl>
      <w:tblPr>
        <w:tblStyle w:val="7"/>
        <w:tblW w:w="9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1276"/>
        <w:gridCol w:w="1701"/>
        <w:gridCol w:w="2126"/>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2830" w:type="dxa"/>
            <w:shd w:val="clear" w:color="auto" w:fill="auto"/>
            <w:vAlign w:val="center"/>
          </w:tcPr>
          <w:p>
            <w:pPr>
              <w:widowControl/>
              <w:spacing w:line="276"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名称</w:t>
            </w:r>
          </w:p>
        </w:tc>
        <w:tc>
          <w:tcPr>
            <w:tcW w:w="1276" w:type="dxa"/>
            <w:vAlign w:val="center"/>
          </w:tcPr>
          <w:p>
            <w:pPr>
              <w:widowControl/>
              <w:spacing w:line="276"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版本号</w:t>
            </w:r>
          </w:p>
        </w:tc>
        <w:tc>
          <w:tcPr>
            <w:tcW w:w="1701" w:type="dxa"/>
            <w:vAlign w:val="center"/>
          </w:tcPr>
          <w:p>
            <w:pPr>
              <w:widowControl/>
              <w:spacing w:line="276"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授权类型</w:t>
            </w:r>
          </w:p>
        </w:tc>
        <w:tc>
          <w:tcPr>
            <w:tcW w:w="2126" w:type="dxa"/>
            <w:vAlign w:val="center"/>
          </w:tcPr>
          <w:p>
            <w:pPr>
              <w:widowControl/>
              <w:spacing w:line="276"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所含模块要求</w:t>
            </w:r>
          </w:p>
        </w:tc>
        <w:tc>
          <w:tcPr>
            <w:tcW w:w="1803" w:type="dxa"/>
            <w:shd w:val="clear" w:color="auto" w:fill="auto"/>
            <w:vAlign w:val="center"/>
          </w:tcPr>
          <w:p>
            <w:pPr>
              <w:widowControl/>
              <w:spacing w:line="276" w:lineRule="auto"/>
              <w:jc w:val="center"/>
              <w:rPr>
                <w:rFonts w:ascii="宋体" w:hAnsi="宋体" w:eastAsia="宋体" w:cs="宋体"/>
                <w:b/>
                <w:bCs/>
                <w:kern w:val="0"/>
                <w:sz w:val="24"/>
                <w:szCs w:val="24"/>
              </w:rPr>
            </w:pPr>
            <w:r>
              <w:rPr>
                <w:rFonts w:hint="eastAsia" w:ascii="宋体" w:hAnsi="宋体" w:eastAsia="宋体" w:cs="宋体"/>
                <w:b/>
                <w:bCs/>
                <w:kern w:val="0"/>
                <w:sz w:val="24"/>
                <w:szCs w:val="24"/>
              </w:rPr>
              <w:t>授权数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2830" w:type="dxa"/>
            <w:vMerge w:val="restart"/>
            <w:shd w:val="clear" w:color="auto" w:fill="auto"/>
            <w:vAlign w:val="center"/>
          </w:tcPr>
          <w:p>
            <w:pPr>
              <w:widowControl/>
              <w:spacing w:line="276" w:lineRule="auto"/>
              <w:jc w:val="center"/>
              <w:rPr>
                <w:rFonts w:ascii="宋体" w:hAnsi="宋体" w:eastAsia="宋体" w:cs="宋体"/>
                <w:kern w:val="0"/>
                <w:sz w:val="24"/>
                <w:szCs w:val="24"/>
              </w:rPr>
            </w:pPr>
            <w:r>
              <w:rPr>
                <w:rFonts w:hint="eastAsia" w:ascii="宋体" w:hAnsi="宋体" w:eastAsia="宋体"/>
                <w:sz w:val="24"/>
                <w:szCs w:val="24"/>
              </w:rPr>
              <w:t>天擎终端安全管理系统</w:t>
            </w:r>
          </w:p>
        </w:tc>
        <w:tc>
          <w:tcPr>
            <w:tcW w:w="1276" w:type="dxa"/>
            <w:vMerge w:val="restart"/>
            <w:vAlign w:val="center"/>
          </w:tcPr>
          <w:p>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V6.0</w:t>
            </w:r>
          </w:p>
        </w:tc>
        <w:tc>
          <w:tcPr>
            <w:tcW w:w="1701" w:type="dxa"/>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终端授权</w:t>
            </w:r>
          </w:p>
        </w:tc>
        <w:tc>
          <w:tcPr>
            <w:tcW w:w="2126" w:type="dxa"/>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1、安全防护</w:t>
            </w:r>
          </w:p>
          <w:p>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、补丁管理</w:t>
            </w:r>
          </w:p>
          <w:p>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、运维管控</w:t>
            </w:r>
          </w:p>
          <w:p>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、移动存储</w:t>
            </w:r>
          </w:p>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5、系统加固</w:t>
            </w:r>
          </w:p>
        </w:tc>
        <w:tc>
          <w:tcPr>
            <w:tcW w:w="1803" w:type="dxa"/>
            <w:shd w:val="clear" w:color="auto" w:fill="auto"/>
            <w:vAlign w:val="center"/>
          </w:tcPr>
          <w:p>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2830" w:type="dxa"/>
            <w:vMerge w:val="continue"/>
            <w:shd w:val="clear" w:color="auto" w:fill="auto"/>
            <w:vAlign w:val="center"/>
          </w:tcPr>
          <w:p>
            <w:pPr>
              <w:widowControl/>
              <w:spacing w:line="276" w:lineRule="auto"/>
              <w:jc w:val="center"/>
              <w:rPr>
                <w:rFonts w:ascii="宋体" w:hAnsi="宋体" w:eastAsia="宋体" w:cs="宋体"/>
                <w:kern w:val="0"/>
                <w:sz w:val="24"/>
                <w:szCs w:val="24"/>
              </w:rPr>
            </w:pPr>
          </w:p>
        </w:tc>
        <w:tc>
          <w:tcPr>
            <w:tcW w:w="1276" w:type="dxa"/>
            <w:vMerge w:val="continue"/>
            <w:vAlign w:val="center"/>
          </w:tcPr>
          <w:p>
            <w:pPr>
              <w:widowControl/>
              <w:spacing w:line="276" w:lineRule="auto"/>
              <w:jc w:val="center"/>
              <w:rPr>
                <w:rFonts w:ascii="宋体" w:hAnsi="宋体" w:eastAsia="宋体" w:cs="宋体"/>
                <w:kern w:val="0"/>
                <w:sz w:val="24"/>
                <w:szCs w:val="24"/>
              </w:rPr>
            </w:pPr>
          </w:p>
        </w:tc>
        <w:tc>
          <w:tcPr>
            <w:tcW w:w="1701" w:type="dxa"/>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服务器授权</w:t>
            </w:r>
          </w:p>
        </w:tc>
        <w:tc>
          <w:tcPr>
            <w:tcW w:w="2126" w:type="dxa"/>
            <w:vAlign w:val="center"/>
          </w:tcPr>
          <w:p>
            <w:pPr>
              <w:widowControl/>
              <w:spacing w:line="276" w:lineRule="auto"/>
              <w:jc w:val="center"/>
              <w:rPr>
                <w:rFonts w:ascii="宋体" w:hAnsi="宋体" w:eastAsia="宋体" w:cs="宋体"/>
                <w:kern w:val="0"/>
                <w:sz w:val="24"/>
                <w:szCs w:val="24"/>
              </w:rPr>
            </w:pPr>
            <w:r>
              <w:rPr>
                <w:rFonts w:hint="eastAsia" w:ascii="宋体" w:hAnsi="宋体" w:eastAsia="宋体" w:cs="宋体"/>
                <w:kern w:val="0"/>
                <w:sz w:val="24"/>
                <w:szCs w:val="24"/>
              </w:rPr>
              <w:t>1、安全防护</w:t>
            </w:r>
          </w:p>
          <w:p>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、补丁管理</w:t>
            </w:r>
          </w:p>
        </w:tc>
        <w:tc>
          <w:tcPr>
            <w:tcW w:w="1803" w:type="dxa"/>
            <w:shd w:val="clear" w:color="auto" w:fill="auto"/>
            <w:vAlign w:val="center"/>
          </w:tcPr>
          <w:p>
            <w:pPr>
              <w:widowControl/>
              <w:spacing w:line="276" w:lineRule="auto"/>
              <w:jc w:val="center"/>
              <w:rPr>
                <w:rFonts w:ascii="宋体" w:hAnsi="宋体" w:eastAsia="宋体" w:cs="宋体"/>
                <w:kern w:val="0"/>
                <w:sz w:val="24"/>
                <w:szCs w:val="24"/>
              </w:rPr>
            </w:pPr>
            <w:r>
              <w:rPr>
                <w:rFonts w:ascii="宋体" w:hAnsi="宋体" w:eastAsia="宋体" w:cs="宋体"/>
                <w:kern w:val="0"/>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0" w:type="auto"/>
            <w:gridSpan w:val="5"/>
            <w:vAlign w:val="center"/>
          </w:tcPr>
          <w:p>
            <w:pPr>
              <w:spacing w:line="276" w:lineRule="auto"/>
              <w:jc w:val="center"/>
              <w:rPr>
                <w:rFonts w:ascii="宋体" w:hAnsi="宋体" w:eastAsia="宋体" w:cs="宋体"/>
                <w:kern w:val="0"/>
                <w:sz w:val="24"/>
                <w:szCs w:val="24"/>
              </w:rPr>
            </w:pPr>
            <w:r>
              <w:rPr>
                <w:rFonts w:hint="eastAsia" w:ascii="宋体" w:hAnsi="宋体" w:eastAsia="宋体"/>
                <w:b/>
                <w:kern w:val="0"/>
                <w:sz w:val="24"/>
                <w:szCs w:val="24"/>
              </w:rPr>
              <w:t>具体要求：</w:t>
            </w:r>
            <w:r>
              <w:rPr>
                <w:rFonts w:hint="eastAsia" w:ascii="宋体" w:hAnsi="宋体" w:eastAsia="宋体"/>
                <w:sz w:val="24"/>
                <w:szCs w:val="24"/>
                <w:shd w:val="clear" w:color="auto" w:fill="FFFFFF"/>
              </w:rPr>
              <w:t>提供三年原厂维保升级服务，三年版本、病毒库、补丁库免费升级。</w:t>
            </w:r>
          </w:p>
        </w:tc>
      </w:tr>
    </w:tbl>
    <w:p>
      <w:pPr>
        <w:spacing w:line="500" w:lineRule="exact"/>
        <w:rPr>
          <w:b/>
          <w:sz w:val="28"/>
          <w:szCs w:val="28"/>
        </w:rPr>
      </w:pPr>
      <w:r>
        <w:rPr>
          <w:rFonts w:hint="eastAsia" w:asciiTheme="minorEastAsia" w:hAnsiTheme="minorEastAsia"/>
          <w:b/>
          <w:sz w:val="28"/>
          <w:szCs w:val="28"/>
        </w:rPr>
        <w:t>八、</w:t>
      </w:r>
      <w:r>
        <w:rPr>
          <w:rFonts w:hint="eastAsia"/>
          <w:b/>
          <w:sz w:val="28"/>
          <w:szCs w:val="28"/>
        </w:rPr>
        <w:t>资质要求</w:t>
      </w:r>
    </w:p>
    <w:p>
      <w:pPr>
        <w:spacing w:line="500" w:lineRule="exact"/>
        <w:ind w:firstLine="560" w:firstLineChars="200"/>
        <w:rPr>
          <w:rFonts w:ascii="宋体" w:hAnsi="宋体" w:eastAsia="宋体" w:cs="仿宋"/>
          <w:sz w:val="28"/>
          <w:szCs w:val="28"/>
        </w:rPr>
      </w:pPr>
      <w:r>
        <w:rPr>
          <w:rFonts w:hint="eastAsia" w:ascii="宋体" w:hAnsi="宋体" w:cs="仿宋"/>
          <w:sz w:val="28"/>
          <w:szCs w:val="28"/>
        </w:rPr>
        <w:t>1、</w:t>
      </w:r>
      <w:r>
        <w:rPr>
          <w:rFonts w:hint="eastAsia" w:ascii="宋体" w:hAnsi="宋体" w:eastAsia="宋体" w:cs="仿宋"/>
          <w:sz w:val="28"/>
          <w:szCs w:val="28"/>
        </w:rPr>
        <w:t>参加本项目投标的供应商必须是具有独立承担民事责任能力的在中华人民共和国境内注册的法人；</w:t>
      </w:r>
    </w:p>
    <w:p>
      <w:pPr>
        <w:spacing w:line="500" w:lineRule="exact"/>
        <w:ind w:firstLine="560" w:firstLineChars="200"/>
        <w:rPr>
          <w:rFonts w:ascii="宋体" w:hAnsi="宋体" w:eastAsia="宋体" w:cs="仿宋"/>
          <w:sz w:val="28"/>
          <w:szCs w:val="28"/>
        </w:rPr>
      </w:pPr>
      <w:r>
        <w:rPr>
          <w:rFonts w:hint="eastAsia" w:ascii="宋体" w:hAnsi="宋体" w:eastAsia="宋体" w:cs="仿宋"/>
          <w:sz w:val="28"/>
          <w:szCs w:val="28"/>
        </w:rPr>
        <w:t>2、须有信息安全管理体系认证书ISO27001及质量管理体系认证证书ISO9001CCRC9（提供证书复印件加盖公章）；</w:t>
      </w:r>
    </w:p>
    <w:p>
      <w:pPr>
        <w:spacing w:line="500" w:lineRule="exact"/>
        <w:ind w:firstLine="560" w:firstLineChars="200"/>
        <w:rPr>
          <w:rFonts w:ascii="宋体" w:hAnsi="宋体" w:cs="仿宋"/>
          <w:sz w:val="28"/>
          <w:szCs w:val="28"/>
        </w:rPr>
      </w:pPr>
      <w:r>
        <w:rPr>
          <w:rFonts w:hint="eastAsia" w:ascii="宋体" w:hAnsi="宋体" w:eastAsia="宋体" w:cs="仿宋"/>
          <w:sz w:val="28"/>
          <w:szCs w:val="28"/>
        </w:rPr>
        <w:t>3、在经营活动中没有重大违法记录；</w:t>
      </w:r>
      <w:r>
        <w:rPr>
          <w:rFonts w:hint="eastAsia" w:ascii="宋体" w:hAnsi="宋体" w:cs="仿宋"/>
          <w:sz w:val="28"/>
          <w:szCs w:val="28"/>
        </w:rPr>
        <w:t>（提供声明函加盖公章）</w:t>
      </w:r>
    </w:p>
    <w:p>
      <w:pPr>
        <w:autoSpaceDE w:val="0"/>
        <w:autoSpaceDN w:val="0"/>
        <w:spacing w:line="360" w:lineRule="auto"/>
        <w:ind w:firstLine="560" w:firstLineChars="200"/>
        <w:rPr>
          <w:rFonts w:cs="仿宋" w:asciiTheme="minorEastAsia" w:hAnsiTheme="minorEastAsia"/>
          <w:sz w:val="28"/>
          <w:szCs w:val="28"/>
        </w:rPr>
      </w:pPr>
      <w:r>
        <w:rPr>
          <w:rFonts w:hint="eastAsia" w:cs="仿宋" w:asciiTheme="minorEastAsia" w:hAnsiTheme="minorEastAsia"/>
          <w:sz w:val="28"/>
          <w:szCs w:val="28"/>
        </w:rPr>
        <w:t>4.市级以上政府采购电子平台或具有实时公开征集供应商报价功能的网络采购平台供应商库中的供应商：被邀请投标单位须为市级以上政府采购电子平台或具有实时公开征集供应商报价功能的网络采购平台供应商库中的供应商，包括但不限于广东省政府采购网、广东省电子化采购执行平台、广州公共资源交易中心、广东省政府采购智慧云平台等；</w:t>
      </w:r>
    </w:p>
    <w:p>
      <w:pPr>
        <w:autoSpaceDE w:val="0"/>
        <w:autoSpaceDN w:val="0"/>
        <w:snapToGrid w:val="0"/>
        <w:spacing w:line="360" w:lineRule="auto"/>
        <w:ind w:firstLine="420" w:firstLineChars="150"/>
        <w:rPr>
          <w:rFonts w:cs="宋体" w:asciiTheme="minorEastAsia" w:hAnsiTheme="minorEastAsia"/>
          <w:bCs/>
          <w:kern w:val="0"/>
          <w:sz w:val="28"/>
          <w:szCs w:val="28"/>
        </w:rPr>
      </w:pPr>
      <w:r>
        <w:rPr>
          <w:rFonts w:hint="eastAsia" w:cs="宋体" w:asciiTheme="minorEastAsia" w:hAnsiTheme="minorEastAsia"/>
          <w:bCs/>
          <w:kern w:val="0"/>
          <w:sz w:val="28"/>
          <w:szCs w:val="28"/>
        </w:rPr>
        <w:t>5.本项目不允许联合体投标。</w:t>
      </w:r>
    </w:p>
    <w:p>
      <w:pPr>
        <w:autoSpaceDE w:val="0"/>
        <w:autoSpaceDN w:val="0"/>
        <w:snapToGrid w:val="0"/>
        <w:spacing w:line="360" w:lineRule="auto"/>
        <w:ind w:firstLine="420" w:firstLineChars="150"/>
        <w:rPr>
          <w:rFonts w:cs="宋体" w:asciiTheme="minorEastAsia" w:hAnsiTheme="minorEastAsia"/>
          <w:bCs/>
          <w:kern w:val="0"/>
          <w:sz w:val="28"/>
          <w:szCs w:val="28"/>
        </w:rPr>
      </w:pPr>
      <w:r>
        <w:rPr>
          <w:rFonts w:hint="eastAsia" w:cs="宋体" w:asciiTheme="minorEastAsia" w:hAnsiTheme="minorEastAsia"/>
          <w:bCs/>
          <w:kern w:val="0"/>
          <w:sz w:val="28"/>
          <w:szCs w:val="28"/>
        </w:rPr>
        <w:t>九</w:t>
      </w:r>
      <w:r>
        <w:rPr>
          <w:rFonts w:cs="Times New Roman" w:asciiTheme="minorEastAsia" w:hAnsiTheme="minorEastAsia"/>
          <w:sz w:val="28"/>
          <w:szCs w:val="28"/>
          <w:shd w:val="clear" w:color="auto" w:fill="FFFFFF"/>
        </w:rPr>
        <w:t>、</w:t>
      </w:r>
      <w:r>
        <w:rPr>
          <w:rStyle w:val="10"/>
          <w:rFonts w:hint="eastAsia" w:asciiTheme="minorEastAsia" w:hAnsiTheme="minorEastAsia"/>
          <w:sz w:val="28"/>
          <w:szCs w:val="28"/>
        </w:rPr>
        <w:t>报名资料（所有资料均需盖公章）：</w:t>
      </w:r>
    </w:p>
    <w:p>
      <w:pPr>
        <w:spacing w:line="500" w:lineRule="exact"/>
        <w:ind w:firstLine="560" w:firstLineChars="200"/>
        <w:rPr>
          <w:rFonts w:ascii="宋体" w:hAnsi="宋体" w:cs="仿宋"/>
          <w:sz w:val="28"/>
          <w:szCs w:val="28"/>
        </w:rPr>
      </w:pPr>
      <w:r>
        <w:rPr>
          <w:rFonts w:hint="eastAsia" w:cs="Times New Roman" w:asciiTheme="minorEastAsia" w:hAnsiTheme="minorEastAsia"/>
          <w:sz w:val="28"/>
          <w:szCs w:val="28"/>
          <w:shd w:val="clear" w:color="auto" w:fill="FFFFFF"/>
        </w:rPr>
        <w:t>注：报名材料需设置封面页及目录页，封面页内容包括项目编号、项目名称、公司名称、项目联系人姓名及手机号码，页面内容按市场调研函序列编排，报价函放置最后。（</w:t>
      </w:r>
      <w:r>
        <w:rPr>
          <w:rFonts w:hint="eastAsia" w:ascii="宋体" w:hAnsi="宋体" w:cs="仿宋"/>
          <w:sz w:val="28"/>
          <w:szCs w:val="28"/>
        </w:rPr>
        <w:t>报价方式：总价包干）</w:t>
      </w:r>
    </w:p>
    <w:p>
      <w:pPr>
        <w:rPr>
          <w:rFonts w:cs="Times New Roman" w:asciiTheme="minorEastAsia" w:hAnsiTheme="minorEastAsia"/>
          <w:sz w:val="28"/>
          <w:szCs w:val="28"/>
          <w:shd w:val="clear" w:color="auto" w:fill="FFFFFF"/>
        </w:rPr>
      </w:pP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十</w:t>
      </w:r>
      <w:r>
        <w:rPr>
          <w:rFonts w:cs="Times New Roman" w:asciiTheme="minorEastAsia" w:hAnsiTheme="minorEastAsia"/>
          <w:sz w:val="28"/>
          <w:szCs w:val="28"/>
          <w:shd w:val="clear" w:color="auto" w:fill="FFFFFF"/>
        </w:rPr>
        <w:t>、</w:t>
      </w:r>
      <w:r>
        <w:rPr>
          <w:rStyle w:val="10"/>
          <w:rFonts w:hint="eastAsia" w:asciiTheme="minorEastAsia" w:hAnsiTheme="minorEastAsia"/>
          <w:sz w:val="28"/>
          <w:szCs w:val="28"/>
        </w:rPr>
        <w:t>如需组织现场市场调研会议，将另行通知已报名企业。</w:t>
      </w:r>
    </w:p>
    <w:p>
      <w:pPr>
        <w:rPr>
          <w:rFonts w:asciiTheme="minorEastAsia" w:hAnsiTheme="minorEastAsia"/>
          <w:sz w:val="28"/>
          <w:szCs w:val="28"/>
        </w:rPr>
      </w:pPr>
      <w:r>
        <w:rPr>
          <w:rFonts w:hint="eastAsia" w:cs="Times New Roman" w:asciiTheme="minorEastAsia" w:hAnsiTheme="minorEastAsia"/>
          <w:sz w:val="28"/>
          <w:szCs w:val="28"/>
          <w:shd w:val="clear" w:color="auto" w:fill="FFFFFF"/>
        </w:rPr>
        <w:t xml:space="preserve">    注：如有虚假资料、企业违规行为，一经发现，将列入我院供应商黑名单。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00000005"/>
    <w:multiLevelType w:val="multilevel"/>
    <w:tmpl w:val="00000005"/>
    <w:lvl w:ilvl="0" w:tentative="0">
      <w:start w:val="1"/>
      <w:numFmt w:val="chineseCountingThousand"/>
      <w:pStyle w:val="18"/>
      <w:lvlText w:val="%1、"/>
      <w:lvlJc w:val="left"/>
      <w:pPr>
        <w:tabs>
          <w:tab w:val="left" w:pos="425"/>
        </w:tabs>
        <w:ind w:left="425" w:hanging="425"/>
      </w:pPr>
      <w:rPr>
        <w:rFonts w:hint="eastAsia"/>
        <w:lang w:val="en-US"/>
      </w:rPr>
    </w:lvl>
    <w:lvl w:ilvl="1" w:tentative="0">
      <w:start w:val="1"/>
      <w:numFmt w:val="decimal"/>
      <w:lvlText w:val="%2."/>
      <w:lvlJc w:val="left"/>
      <w:pPr>
        <w:tabs>
          <w:tab w:val="left" w:pos="420"/>
        </w:tabs>
        <w:ind w:left="420" w:hanging="420"/>
      </w:pPr>
      <w:rPr>
        <w:rFonts w:hint="eastAsia"/>
      </w:rPr>
    </w:lvl>
    <w:lvl w:ilvl="2" w:tentative="0">
      <w:start w:val="1"/>
      <w:numFmt w:val="decimal"/>
      <w:lvlText w:val="%31.1"/>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00000007"/>
    <w:multiLevelType w:val="multilevel"/>
    <w:tmpl w:val="00000007"/>
    <w:lvl w:ilvl="0" w:tentative="0">
      <w:start w:val="1"/>
      <w:numFmt w:val="decimal"/>
      <w:pStyle w:val="20"/>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983"/>
    <w:rsid w:val="00046ABF"/>
    <w:rsid w:val="000509C2"/>
    <w:rsid w:val="000578CC"/>
    <w:rsid w:val="000C7BEE"/>
    <w:rsid w:val="00104E98"/>
    <w:rsid w:val="001071D5"/>
    <w:rsid w:val="0012282C"/>
    <w:rsid w:val="001255C9"/>
    <w:rsid w:val="00134E81"/>
    <w:rsid w:val="00140E19"/>
    <w:rsid w:val="001D2D28"/>
    <w:rsid w:val="0032691F"/>
    <w:rsid w:val="003464FA"/>
    <w:rsid w:val="00382673"/>
    <w:rsid w:val="0038676B"/>
    <w:rsid w:val="00416752"/>
    <w:rsid w:val="004242C9"/>
    <w:rsid w:val="00430884"/>
    <w:rsid w:val="00503EDD"/>
    <w:rsid w:val="0051433B"/>
    <w:rsid w:val="005B3F88"/>
    <w:rsid w:val="005F25F8"/>
    <w:rsid w:val="00611AF2"/>
    <w:rsid w:val="00651DF2"/>
    <w:rsid w:val="00684519"/>
    <w:rsid w:val="006B5C19"/>
    <w:rsid w:val="006B7372"/>
    <w:rsid w:val="006C455F"/>
    <w:rsid w:val="006E7F24"/>
    <w:rsid w:val="00714666"/>
    <w:rsid w:val="007324FE"/>
    <w:rsid w:val="007A05E5"/>
    <w:rsid w:val="007C43DD"/>
    <w:rsid w:val="00816105"/>
    <w:rsid w:val="0081612E"/>
    <w:rsid w:val="0095537C"/>
    <w:rsid w:val="00967020"/>
    <w:rsid w:val="009D47F4"/>
    <w:rsid w:val="009E50A5"/>
    <w:rsid w:val="00A14C4B"/>
    <w:rsid w:val="00A258B0"/>
    <w:rsid w:val="00A76BD4"/>
    <w:rsid w:val="00A85EB0"/>
    <w:rsid w:val="00AF72BD"/>
    <w:rsid w:val="00B219CA"/>
    <w:rsid w:val="00B836A2"/>
    <w:rsid w:val="00B9417A"/>
    <w:rsid w:val="00BF4968"/>
    <w:rsid w:val="00C43669"/>
    <w:rsid w:val="00C57709"/>
    <w:rsid w:val="00C73766"/>
    <w:rsid w:val="00C960F1"/>
    <w:rsid w:val="00C9721A"/>
    <w:rsid w:val="00CC7CE1"/>
    <w:rsid w:val="00CD593E"/>
    <w:rsid w:val="00D0551D"/>
    <w:rsid w:val="00D34D0A"/>
    <w:rsid w:val="00D65801"/>
    <w:rsid w:val="00DA4FB1"/>
    <w:rsid w:val="00E03D6D"/>
    <w:rsid w:val="00E26E0F"/>
    <w:rsid w:val="00E306CB"/>
    <w:rsid w:val="00E45983"/>
    <w:rsid w:val="00E84340"/>
    <w:rsid w:val="00E84456"/>
    <w:rsid w:val="00ED032C"/>
    <w:rsid w:val="00F61B63"/>
    <w:rsid w:val="00F85BCE"/>
    <w:rsid w:val="00FA24CD"/>
    <w:rsid w:val="00FC2159"/>
    <w:rsid w:val="00FF3A7F"/>
    <w:rsid w:val="02F02B7C"/>
    <w:rsid w:val="0A1A4CA3"/>
    <w:rsid w:val="0EDC6350"/>
    <w:rsid w:val="10E95364"/>
    <w:rsid w:val="1B27748D"/>
    <w:rsid w:val="1D306213"/>
    <w:rsid w:val="1E2636EF"/>
    <w:rsid w:val="2544534F"/>
    <w:rsid w:val="38D06B0E"/>
    <w:rsid w:val="3A7D1661"/>
    <w:rsid w:val="413D61EC"/>
    <w:rsid w:val="6FFF17BE"/>
    <w:rsid w:val="70252114"/>
    <w:rsid w:val="796120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17"/>
    <w:unhideWhenUsed/>
    <w:qFormat/>
    <w:uiPriority w:val="9"/>
    <w:pPr>
      <w:keepNext/>
      <w:keepLines/>
      <w:spacing w:before="260" w:after="260" w:line="416" w:lineRule="auto"/>
      <w:outlineLvl w:val="2"/>
    </w:pPr>
    <w:rPr>
      <w:rFonts w:ascii="宋体" w:hAnsi="宋体" w:eastAsia="宋体" w:cs="Times New Roman"/>
      <w:b/>
      <w:bCs/>
      <w:color w:val="000000"/>
      <w:sz w:val="32"/>
      <w:szCs w:val="32"/>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4"/>
    <w:semiHidden/>
    <w:unhideWhenUsed/>
    <w:qFormat/>
    <w:uiPriority w:val="99"/>
    <w:pPr>
      <w:tabs>
        <w:tab w:val="center" w:pos="4153"/>
        <w:tab w:val="right" w:pos="8306"/>
      </w:tabs>
      <w:snapToGrid w:val="0"/>
      <w:jc w:val="left"/>
    </w:pPr>
    <w:rPr>
      <w:sz w:val="18"/>
      <w:szCs w:val="18"/>
    </w:rPr>
  </w:style>
  <w:style w:type="paragraph" w:styleId="5">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Emphasis"/>
    <w:qFormat/>
    <w:uiPriority w:val="0"/>
    <w:rPr>
      <w:i/>
      <w:iCs/>
    </w:rPr>
  </w:style>
  <w:style w:type="character" w:styleId="12">
    <w:name w:val="Hyperlink"/>
    <w:basedOn w:val="9"/>
    <w:unhideWhenUsed/>
    <w:uiPriority w:val="99"/>
    <w:rPr>
      <w:color w:val="0000FF"/>
      <w:u w:val="single"/>
    </w:rPr>
  </w:style>
  <w:style w:type="character" w:customStyle="1" w:styleId="13">
    <w:name w:val="页眉 字符"/>
    <w:basedOn w:val="9"/>
    <w:link w:val="5"/>
    <w:semiHidden/>
    <w:qFormat/>
    <w:uiPriority w:val="99"/>
    <w:rPr>
      <w:sz w:val="18"/>
      <w:szCs w:val="18"/>
    </w:rPr>
  </w:style>
  <w:style w:type="character" w:customStyle="1" w:styleId="14">
    <w:name w:val="页脚 字符"/>
    <w:basedOn w:val="9"/>
    <w:link w:val="4"/>
    <w:semiHidden/>
    <w:qFormat/>
    <w:uiPriority w:val="99"/>
    <w:rPr>
      <w:sz w:val="18"/>
      <w:szCs w:val="18"/>
    </w:rPr>
  </w:style>
  <w:style w:type="character" w:customStyle="1" w:styleId="15">
    <w:name w:val="标题 1 字符"/>
    <w:basedOn w:val="9"/>
    <w:link w:val="2"/>
    <w:qFormat/>
    <w:uiPriority w:val="9"/>
    <w:rPr>
      <w:b/>
      <w:bCs/>
      <w:kern w:val="44"/>
      <w:sz w:val="44"/>
      <w:szCs w:val="44"/>
    </w:rPr>
  </w:style>
  <w:style w:type="paragraph" w:styleId="16">
    <w:name w:val="List Paragraph"/>
    <w:basedOn w:val="1"/>
    <w:link w:val="22"/>
    <w:unhideWhenUsed/>
    <w:qFormat/>
    <w:uiPriority w:val="34"/>
    <w:pPr>
      <w:ind w:firstLine="420" w:firstLineChars="200"/>
    </w:pPr>
  </w:style>
  <w:style w:type="character" w:customStyle="1" w:styleId="17">
    <w:name w:val="标题 3 字符"/>
    <w:basedOn w:val="9"/>
    <w:link w:val="3"/>
    <w:qFormat/>
    <w:uiPriority w:val="9"/>
    <w:rPr>
      <w:rFonts w:ascii="宋体" w:hAnsi="宋体"/>
      <w:b/>
      <w:bCs/>
      <w:color w:val="000000"/>
      <w:kern w:val="2"/>
      <w:sz w:val="32"/>
      <w:szCs w:val="32"/>
    </w:rPr>
  </w:style>
  <w:style w:type="paragraph" w:customStyle="1" w:styleId="18">
    <w:name w:val="合同标题一"/>
    <w:basedOn w:val="2"/>
    <w:qFormat/>
    <w:uiPriority w:val="0"/>
    <w:pPr>
      <w:numPr>
        <w:ilvl w:val="0"/>
        <w:numId w:val="1"/>
      </w:numPr>
      <w:tabs>
        <w:tab w:val="left" w:pos="360"/>
      </w:tabs>
      <w:spacing w:line="576" w:lineRule="auto"/>
    </w:pPr>
    <w:rPr>
      <w:rFonts w:ascii="宋体" w:hAnsi="宋体" w:eastAsia="宋体" w:cs="Times New Roman"/>
      <w:color w:val="000000"/>
      <w:sz w:val="24"/>
      <w:szCs w:val="24"/>
    </w:rPr>
  </w:style>
  <w:style w:type="paragraph" w:customStyle="1" w:styleId="19">
    <w:name w:val="样式 样式 纯文本 + Verdana 行距: 1.5 倍行距 + 左侧:  2 字符 首行缩进:  2 字符"/>
    <w:basedOn w:val="1"/>
    <w:qFormat/>
    <w:uiPriority w:val="0"/>
    <w:pPr>
      <w:spacing w:line="432" w:lineRule="auto"/>
      <w:ind w:left="420" w:leftChars="200" w:firstLine="420" w:firstLineChars="200"/>
    </w:pPr>
    <w:rPr>
      <w:rFonts w:ascii="Verdana" w:hAnsi="Verdana" w:eastAsia="宋体" w:cs="宋体"/>
      <w:color w:val="000000"/>
      <w:szCs w:val="20"/>
    </w:rPr>
  </w:style>
  <w:style w:type="paragraph" w:customStyle="1" w:styleId="20">
    <w:name w:val="段落编号正文"/>
    <w:basedOn w:val="1"/>
    <w:qFormat/>
    <w:uiPriority w:val="0"/>
    <w:pPr>
      <w:numPr>
        <w:ilvl w:val="0"/>
        <w:numId w:val="2"/>
      </w:numPr>
      <w:snapToGrid w:val="0"/>
      <w:spacing w:line="360" w:lineRule="auto"/>
    </w:pPr>
    <w:rPr>
      <w:rFonts w:ascii="宋体" w:hAnsi="宋体" w:eastAsia="宋体" w:cs="Times New Roman"/>
      <w:color w:val="000000"/>
      <w:szCs w:val="21"/>
    </w:rPr>
  </w:style>
  <w:style w:type="paragraph" w:customStyle="1" w:styleId="21">
    <w:name w:val="表格文字"/>
    <w:basedOn w:val="1"/>
    <w:qFormat/>
    <w:uiPriority w:val="0"/>
    <w:pPr>
      <w:spacing w:before="25" w:after="25"/>
    </w:pPr>
    <w:rPr>
      <w:bCs/>
      <w:spacing w:val="10"/>
    </w:rPr>
  </w:style>
  <w:style w:type="character" w:customStyle="1" w:styleId="22">
    <w:name w:val="列出段落 字符"/>
    <w:link w:val="16"/>
    <w:qFormat/>
    <w:uiPriority w:val="34"/>
    <w:rPr>
      <w:rFonts w:asciiTheme="minorHAnsi" w:hAnsiTheme="minorHAnsi" w:eastAsiaTheme="minorEastAsia" w:cstheme="minorBidi"/>
      <w:kern w:val="2"/>
      <w:sz w:val="21"/>
      <w:szCs w:val="22"/>
    </w:rPr>
  </w:style>
  <w:style w:type="paragraph" w:customStyle="1" w:styleId="23">
    <w:name w:val="列出段落1"/>
    <w:basedOn w:val="1"/>
    <w:qFormat/>
    <w:uiPriority w:val="34"/>
    <w:pPr>
      <w:spacing w:line="360" w:lineRule="auto"/>
      <w:ind w:left="720"/>
      <w:contextualSpacing/>
    </w:pPr>
    <w:rPr>
      <w:rFonts w:ascii="Times" w:hAnsi="Times" w:eastAsia="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B8506-C9CC-4266-9770-B16C9BDFAC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1040</Words>
  <Characters>1107</Characters>
  <Lines>8</Lines>
  <Paragraphs>2</Paragraphs>
  <TotalTime>112</TotalTime>
  <ScaleCrop>false</ScaleCrop>
  <LinksUpToDate>false</LinksUpToDate>
  <CharactersWithSpaces>1119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Administrator</cp:lastModifiedBy>
  <dcterms:modified xsi:type="dcterms:W3CDTF">2023-06-21T11:57:57Z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376ACA113D50409E94311672FFC523B7_13</vt:lpwstr>
  </property>
</Properties>
</file>