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4144CC" w:rsidP="00ED032C">
      <w:pPr>
        <w:jc w:val="center"/>
        <w:rPr>
          <w:b/>
          <w:sz w:val="44"/>
          <w:szCs w:val="44"/>
        </w:rPr>
      </w:pPr>
      <w:r w:rsidRPr="004144CC">
        <w:rPr>
          <w:rFonts w:asciiTheme="majorEastAsia" w:eastAsiaTheme="majorEastAsia" w:hAnsiTheme="majorEastAsia" w:cs="宋体" w:hint="eastAsia"/>
          <w:b/>
          <w:sz w:val="44"/>
          <w:szCs w:val="44"/>
        </w:rPr>
        <w:t>南方医科大学口腔医院实</w:t>
      </w:r>
      <w:r w:rsidRPr="004144CC">
        <w:rPr>
          <w:rFonts w:asciiTheme="majorEastAsia" w:eastAsiaTheme="majorEastAsia" w:hAnsiTheme="majorEastAsia" w:cs="Times New Roman" w:hint="eastAsia"/>
          <w:b/>
          <w:sz w:val="44"/>
          <w:szCs w:val="44"/>
        </w:rPr>
        <w:t>验室</w:t>
      </w:r>
      <w:r w:rsidRPr="004144CC">
        <w:rPr>
          <w:rFonts w:asciiTheme="majorEastAsia" w:eastAsiaTheme="majorEastAsia" w:hAnsiTheme="majorEastAsia" w:cs="Times New Roman"/>
          <w:b/>
          <w:sz w:val="44"/>
          <w:szCs w:val="44"/>
        </w:rPr>
        <w:t>净化</w:t>
      </w:r>
      <w:r w:rsidRPr="004144CC">
        <w:rPr>
          <w:rFonts w:asciiTheme="majorEastAsia" w:eastAsiaTheme="majorEastAsia" w:hAnsiTheme="majorEastAsia" w:cs="Times New Roman" w:hint="eastAsia"/>
          <w:b/>
          <w:sz w:val="44"/>
          <w:szCs w:val="44"/>
        </w:rPr>
        <w:t>空调、</w:t>
      </w:r>
      <w:r w:rsidRPr="004144CC">
        <w:rPr>
          <w:rFonts w:asciiTheme="majorEastAsia" w:eastAsiaTheme="majorEastAsia" w:hAnsiTheme="majorEastAsia" w:cs="Times New Roman"/>
          <w:b/>
          <w:sz w:val="44"/>
          <w:szCs w:val="44"/>
        </w:rPr>
        <w:t>通风柜、</w:t>
      </w:r>
      <w:r w:rsidRPr="004144CC">
        <w:rPr>
          <w:rFonts w:asciiTheme="majorEastAsia" w:eastAsiaTheme="majorEastAsia" w:hAnsiTheme="majorEastAsia" w:cs="Times New Roman" w:hint="eastAsia"/>
          <w:b/>
          <w:sz w:val="44"/>
          <w:szCs w:val="44"/>
        </w:rPr>
        <w:t>4℃</w:t>
      </w:r>
      <w:r w:rsidRPr="004144CC">
        <w:rPr>
          <w:rFonts w:asciiTheme="majorEastAsia" w:eastAsiaTheme="majorEastAsia" w:hAnsiTheme="majorEastAsia" w:cs="Times New Roman"/>
          <w:b/>
          <w:sz w:val="44"/>
          <w:szCs w:val="44"/>
        </w:rPr>
        <w:t>冷库维保</w:t>
      </w:r>
      <w:r w:rsidRPr="004144CC">
        <w:rPr>
          <w:rFonts w:asciiTheme="majorEastAsia" w:eastAsiaTheme="majorEastAsia" w:hAnsiTheme="majorEastAsia" w:cs="Times New Roman" w:hint="eastAsia"/>
          <w:b/>
          <w:sz w:val="44"/>
          <w:szCs w:val="44"/>
        </w:rPr>
        <w:t>项目</w:t>
      </w:r>
      <w:r w:rsidR="00FA24CD" w:rsidRPr="00ED032C">
        <w:rPr>
          <w:b/>
          <w:sz w:val="44"/>
          <w:szCs w:val="44"/>
        </w:rPr>
        <w:t>市场调研</w:t>
      </w:r>
      <w:r w:rsidR="00FA24CD" w:rsidRPr="00ED032C">
        <w:rPr>
          <w:rFonts w:hint="eastAsia"/>
          <w:b/>
          <w:sz w:val="44"/>
          <w:szCs w:val="44"/>
        </w:rPr>
        <w:t>函</w:t>
      </w:r>
      <w:r w:rsidR="007D48E2">
        <w:rPr>
          <w:rFonts w:hint="eastAsia"/>
          <w:b/>
          <w:sz w:val="44"/>
          <w:szCs w:val="44"/>
        </w:rPr>
        <w:t>（三）</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1C4123">
        <w:rPr>
          <w:rFonts w:asciiTheme="minorEastAsia" w:hAnsiTheme="minorEastAsia" w:hint="eastAsia"/>
          <w:sz w:val="28"/>
          <w:szCs w:val="28"/>
          <w:shd w:val="clear" w:color="auto" w:fill="FFFFFF"/>
        </w:rPr>
        <w:t>实验室净化空调等维保项目</w:t>
      </w:r>
      <w:r w:rsidR="00ED032C">
        <w:rPr>
          <w:rFonts w:asciiTheme="minorEastAsia" w:hAnsiTheme="minorEastAsia" w:hint="eastAsia"/>
          <w:sz w:val="28"/>
          <w:szCs w:val="28"/>
          <w:shd w:val="clear" w:color="auto" w:fill="FFFFFF"/>
        </w:rPr>
        <w:t>的市场动态情况，现邀请有意向的</w:t>
      </w:r>
      <w:r w:rsidR="00A258B0">
        <w:rPr>
          <w:rFonts w:asciiTheme="minorEastAsia" w:hAnsiTheme="minorEastAsia" w:hint="eastAsia"/>
          <w:sz w:val="28"/>
          <w:szCs w:val="28"/>
          <w:shd w:val="clear" w:color="auto" w:fill="FFFFFF"/>
        </w:rPr>
        <w:t>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9"/>
          <w:rFonts w:asciiTheme="minorEastAsia" w:hAnsiTheme="minorEastAsia" w:cs="宋体" w:hint="eastAsia"/>
          <w:color w:val="333333"/>
          <w:sz w:val="28"/>
          <w:szCs w:val="28"/>
          <w:shd w:val="clear" w:color="auto" w:fill="FFFFFF"/>
        </w:rPr>
        <w:t>项目编号：</w:t>
      </w:r>
      <w:r w:rsidR="001C4123" w:rsidRPr="00C84DAA">
        <w:rPr>
          <w:rFonts w:ascii="宋体" w:eastAsia="宋体" w:hAnsi="宋体" w:cs="Times New Roman" w:hint="eastAsia"/>
          <w:sz w:val="28"/>
          <w:szCs w:val="28"/>
        </w:rPr>
        <w:t>NKY20221201149（</w:t>
      </w:r>
      <w:r w:rsidR="001C4123" w:rsidRPr="00C84DAA">
        <w:rPr>
          <w:rFonts w:ascii="宋体" w:eastAsia="宋体" w:hAnsi="宋体" w:cs="Times New Roman"/>
          <w:sz w:val="28"/>
          <w:szCs w:val="28"/>
        </w:rPr>
        <w:t>106565</w:t>
      </w:r>
      <w:r w:rsidR="001C4123" w:rsidRPr="00C84DAA">
        <w:rPr>
          <w:rFonts w:ascii="宋体" w:eastAsia="宋体" w:hAnsi="宋体" w:cs="Times New Roman" w:hint="eastAsia"/>
          <w:sz w:val="28"/>
          <w:szCs w:val="28"/>
        </w:rPr>
        <w:t>）</w:t>
      </w:r>
    </w:p>
    <w:p w:rsidR="00967020" w:rsidRDefault="00FA24CD">
      <w:pPr>
        <w:rPr>
          <w:rFonts w:asciiTheme="minorEastAsia" w:hAnsiTheme="minorEastAsia"/>
          <w:sz w:val="28"/>
          <w:szCs w:val="28"/>
        </w:rPr>
      </w:pPr>
      <w:r>
        <w:rPr>
          <w:rStyle w:val="a9"/>
          <w:rFonts w:asciiTheme="minorEastAsia" w:hAnsiTheme="minorEastAsia" w:cs="Times New Roman"/>
          <w:color w:val="333333"/>
          <w:sz w:val="28"/>
          <w:szCs w:val="28"/>
          <w:shd w:val="clear" w:color="auto" w:fill="FFFFFF"/>
        </w:rPr>
        <w:t>二、</w:t>
      </w:r>
      <w:r>
        <w:rPr>
          <w:rStyle w:val="a9"/>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7D48E2">
        <w:rPr>
          <w:rFonts w:asciiTheme="minorEastAsia" w:hAnsiTheme="minorEastAsia" w:cs="Times New Roman" w:hint="eastAsia"/>
          <w:sz w:val="28"/>
          <w:szCs w:val="28"/>
          <w:shd w:val="clear" w:color="auto" w:fill="FFFFFF"/>
        </w:rPr>
        <w:t>4</w:t>
      </w:r>
      <w:r>
        <w:rPr>
          <w:rFonts w:asciiTheme="minorEastAsia" w:hAnsiTheme="minorEastAsia" w:cs="Times New Roman" w:hint="eastAsia"/>
          <w:sz w:val="28"/>
          <w:szCs w:val="28"/>
          <w:shd w:val="clear" w:color="auto" w:fill="FFFFFF"/>
        </w:rPr>
        <w:t>月</w:t>
      </w:r>
      <w:r w:rsidR="007D48E2">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日17:00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9"/>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ED032C" w:rsidRPr="00CF03D7">
          <w:rPr>
            <w:rStyle w:val="aa"/>
            <w:rFonts w:asciiTheme="minorEastAsia" w:hAnsiTheme="minorEastAsia" w:hint="eastAsia"/>
            <w:b/>
            <w:bCs/>
            <w:sz w:val="28"/>
            <w:szCs w:val="28"/>
            <w:shd w:val="clear" w:color="auto" w:fill="FFFFFF"/>
          </w:rPr>
          <w:t>项目名称</w:t>
        </w:r>
        <w:r w:rsidR="00ED032C" w:rsidRPr="00CF03D7">
          <w:rPr>
            <w:rStyle w:val="aa"/>
            <w:rFonts w:asciiTheme="minorEastAsia" w:hAnsiTheme="minorEastAsia" w:cs="Times New Roman" w:hint="eastAsia"/>
            <w:b/>
            <w:bCs/>
            <w:sz w:val="28"/>
            <w:szCs w:val="28"/>
            <w:shd w:val="clear" w:color="auto" w:fill="FFFFFF"/>
          </w:rPr>
          <w:t>+</w:t>
        </w:r>
        <w:r w:rsidR="00ED032C" w:rsidRPr="00CF03D7">
          <w:rPr>
            <w:rStyle w:val="aa"/>
            <w:rFonts w:asciiTheme="minorEastAsia" w:hAnsiTheme="minorEastAsia" w:hint="eastAsia"/>
            <w:b/>
            <w:bCs/>
            <w:sz w:val="28"/>
            <w:szCs w:val="28"/>
            <w:shd w:val="clear" w:color="auto" w:fill="FFFFFF"/>
          </w:rPr>
          <w:t>单位名称）发至邮箱</w:t>
        </w:r>
        <w:r w:rsidR="00ED032C" w:rsidRPr="00CF03D7">
          <w:rPr>
            <w:rStyle w:val="aa"/>
            <w:rFonts w:asciiTheme="minorEastAsia" w:hAnsiTheme="minorEastAsia" w:cs="Times New Roman" w:hint="eastAsia"/>
            <w:b/>
            <w:bCs/>
            <w:sz w:val="28"/>
            <w:szCs w:val="28"/>
            <w:shd w:val="clear" w:color="auto" w:fill="FFFFFF"/>
          </w:rPr>
          <w:t>nky_zwk</w:t>
        </w:r>
        <w:r w:rsidR="00ED032C" w:rsidRPr="00CF03D7">
          <w:rPr>
            <w:rStyle w:val="aa"/>
            <w:rFonts w:asciiTheme="minorEastAsia" w:hAnsiTheme="minorEastAsia" w:cs="Times New Roman"/>
            <w:b/>
            <w:bCs/>
            <w:sz w:val="28"/>
            <w:szCs w:val="28"/>
            <w:shd w:val="clear" w:color="auto" w:fill="FFFFFF"/>
          </w:rPr>
          <w:t>@</w:t>
        </w:r>
        <w:r w:rsidR="00ED032C" w:rsidRPr="00CF03D7">
          <w:rPr>
            <w:rStyle w:val="aa"/>
            <w:rFonts w:asciiTheme="minorEastAsia" w:hAnsiTheme="minorEastAsia" w:cs="Times New Roman" w:hint="eastAsia"/>
            <w:b/>
            <w:bCs/>
            <w:sz w:val="28"/>
            <w:szCs w:val="28"/>
            <w:shd w:val="clear" w:color="auto" w:fill="FFFFFF"/>
          </w:rPr>
          <w:t>163</w:t>
        </w:r>
        <w:r w:rsidR="00ED032C" w:rsidRPr="00CF03D7">
          <w:rPr>
            <w:rStyle w:val="aa"/>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ED032C" w:rsidRDefault="001C4123">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项目咨询人及电话：梁老师020-81978370、81602614（实验室）</w:t>
      </w:r>
    </w:p>
    <w:p w:rsidR="00967020" w:rsidRDefault="00ED032C">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调研资料</w:t>
      </w:r>
      <w:r w:rsidR="00FA24CD">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刘生 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9"/>
          <w:sz w:val="28"/>
          <w:szCs w:val="28"/>
        </w:rPr>
      </w:pPr>
      <w:r>
        <w:rPr>
          <w:rStyle w:val="a9"/>
          <w:rFonts w:hint="eastAsia"/>
          <w:sz w:val="28"/>
          <w:szCs w:val="28"/>
        </w:rPr>
        <w:t>项目内容：</w:t>
      </w:r>
    </w:p>
    <w:p w:rsidR="00ED032C" w:rsidRPr="00ED032C" w:rsidRDefault="00A258B0" w:rsidP="00ED032C">
      <w:pPr>
        <w:jc w:val="center"/>
        <w:rPr>
          <w:b/>
          <w:sz w:val="44"/>
          <w:szCs w:val="44"/>
        </w:rPr>
      </w:pPr>
      <w:r w:rsidRPr="00ED032C">
        <w:rPr>
          <w:rFonts w:ascii="宋体" w:hAnsi="宋体" w:hint="eastAsia"/>
          <w:color w:val="000000"/>
          <w:sz w:val="28"/>
          <w:szCs w:val="28"/>
        </w:rPr>
        <w:t>项目</w:t>
      </w:r>
      <w:r w:rsidR="00FA24CD" w:rsidRPr="00ED032C">
        <w:rPr>
          <w:rFonts w:ascii="宋体" w:hAnsi="宋体" w:hint="eastAsia"/>
          <w:color w:val="000000"/>
          <w:sz w:val="28"/>
          <w:szCs w:val="28"/>
        </w:rPr>
        <w:t>名称：</w:t>
      </w:r>
      <w:r w:rsidR="001C4123" w:rsidRPr="00C84DAA">
        <w:rPr>
          <w:rFonts w:ascii="宋体" w:eastAsia="宋体" w:hAnsi="宋体" w:cs="宋体" w:hint="eastAsia"/>
          <w:sz w:val="28"/>
          <w:szCs w:val="28"/>
        </w:rPr>
        <w:t>南方医科大学口腔医院</w:t>
      </w:r>
      <w:r w:rsidR="001C4123">
        <w:rPr>
          <w:rFonts w:ascii="宋体" w:eastAsia="宋体" w:hAnsi="宋体" w:cs="宋体" w:hint="eastAsia"/>
          <w:sz w:val="28"/>
          <w:szCs w:val="28"/>
        </w:rPr>
        <w:t>实</w:t>
      </w:r>
      <w:r w:rsidR="001C4123" w:rsidRPr="00683931">
        <w:rPr>
          <w:rFonts w:ascii="宋体" w:eastAsia="宋体" w:hAnsi="宋体" w:cs="Times New Roman" w:hint="eastAsia"/>
          <w:sz w:val="28"/>
          <w:szCs w:val="28"/>
        </w:rPr>
        <w:t>验室</w:t>
      </w:r>
      <w:r w:rsidR="001C4123" w:rsidRPr="00683931">
        <w:rPr>
          <w:rFonts w:ascii="宋体" w:eastAsia="宋体" w:hAnsi="宋体" w:cs="Times New Roman"/>
          <w:sz w:val="28"/>
          <w:szCs w:val="28"/>
        </w:rPr>
        <w:t>净化</w:t>
      </w:r>
      <w:r w:rsidR="001C4123" w:rsidRPr="00683931">
        <w:rPr>
          <w:rFonts w:ascii="宋体" w:eastAsia="宋体" w:hAnsi="宋体" w:cs="Times New Roman" w:hint="eastAsia"/>
          <w:sz w:val="28"/>
          <w:szCs w:val="28"/>
        </w:rPr>
        <w:t>空调、</w:t>
      </w:r>
      <w:r w:rsidR="001C4123" w:rsidRPr="00683931">
        <w:rPr>
          <w:rFonts w:ascii="宋体" w:eastAsia="宋体" w:hAnsi="宋体" w:cs="Times New Roman"/>
          <w:sz w:val="28"/>
          <w:szCs w:val="28"/>
        </w:rPr>
        <w:t>通风柜、</w:t>
      </w:r>
      <w:r w:rsidR="001C4123" w:rsidRPr="00683931">
        <w:rPr>
          <w:rFonts w:ascii="宋体" w:eastAsia="宋体" w:hAnsi="宋体" w:cs="Times New Roman" w:hint="eastAsia"/>
          <w:sz w:val="28"/>
          <w:szCs w:val="28"/>
        </w:rPr>
        <w:t>4℃</w:t>
      </w:r>
      <w:r w:rsidR="001C4123" w:rsidRPr="00683931">
        <w:rPr>
          <w:rFonts w:ascii="宋体" w:eastAsia="宋体" w:hAnsi="宋体" w:cs="Times New Roman"/>
          <w:sz w:val="28"/>
          <w:szCs w:val="28"/>
        </w:rPr>
        <w:t>冷库维保</w:t>
      </w:r>
      <w:r w:rsidR="001C4123" w:rsidRPr="00683931">
        <w:rPr>
          <w:rFonts w:ascii="宋体" w:eastAsia="宋体" w:hAnsi="宋体" w:cs="Times New Roman" w:hint="eastAsia"/>
          <w:sz w:val="28"/>
          <w:szCs w:val="28"/>
        </w:rPr>
        <w:t>项目</w:t>
      </w:r>
      <w:r w:rsidR="001C4123">
        <w:rPr>
          <w:rFonts w:ascii="宋体" w:hAnsi="宋体" w:hint="eastAsia"/>
          <w:sz w:val="28"/>
          <w:szCs w:val="28"/>
        </w:rPr>
        <w:t>。</w:t>
      </w:r>
    </w:p>
    <w:p w:rsidR="00A258B0" w:rsidRPr="001C4123" w:rsidRDefault="00ED032C" w:rsidP="00ED032C">
      <w:pPr>
        <w:autoSpaceDE w:val="0"/>
        <w:autoSpaceDN w:val="0"/>
        <w:spacing w:line="360" w:lineRule="auto"/>
        <w:rPr>
          <w:rFonts w:ascii="宋体"/>
          <w:sz w:val="28"/>
          <w:szCs w:val="28"/>
        </w:rPr>
      </w:pPr>
      <w:r w:rsidRPr="001C4123">
        <w:rPr>
          <w:rFonts w:ascii="宋体" w:hint="eastAsia"/>
          <w:sz w:val="28"/>
          <w:szCs w:val="28"/>
        </w:rPr>
        <w:t>1</w:t>
      </w:r>
      <w:r w:rsidR="00A258B0" w:rsidRPr="001C4123">
        <w:rPr>
          <w:rFonts w:ascii="宋体" w:hint="eastAsia"/>
          <w:sz w:val="28"/>
          <w:szCs w:val="28"/>
        </w:rPr>
        <w:t>.服务地点：南方医科大学口腔医院（广东省口腔医院）</w:t>
      </w:r>
    </w:p>
    <w:p w:rsidR="00816105" w:rsidRDefault="001C4123" w:rsidP="00816105">
      <w:pPr>
        <w:autoSpaceDE w:val="0"/>
        <w:autoSpaceDN w:val="0"/>
        <w:spacing w:line="360" w:lineRule="auto"/>
        <w:ind w:firstLineChars="325" w:firstLine="780"/>
        <w:rPr>
          <w:rFonts w:ascii="宋体"/>
          <w:sz w:val="24"/>
          <w:szCs w:val="24"/>
        </w:rPr>
      </w:pPr>
      <w:r>
        <w:rPr>
          <w:rFonts w:ascii="宋体" w:hint="eastAsia"/>
          <w:sz w:val="24"/>
          <w:szCs w:val="24"/>
        </w:rPr>
        <w:t>地址：</w:t>
      </w:r>
      <w:r w:rsidRPr="00C84DAA">
        <w:rPr>
          <w:rFonts w:ascii="宋体" w:eastAsia="宋体" w:hAnsi="宋体" w:cs="仿宋" w:hint="eastAsia"/>
          <w:sz w:val="28"/>
          <w:szCs w:val="28"/>
        </w:rPr>
        <w:t>广州市越秀区盘福路13-35号A座八楼</w:t>
      </w:r>
      <w:r w:rsidR="00A258B0" w:rsidRPr="006754B8">
        <w:rPr>
          <w:rFonts w:ascii="宋体" w:hint="eastAsia"/>
          <w:sz w:val="24"/>
          <w:szCs w:val="24"/>
        </w:rPr>
        <w:t>；</w:t>
      </w:r>
    </w:p>
    <w:p w:rsidR="000509C2" w:rsidRPr="00816105" w:rsidRDefault="007C43DD" w:rsidP="00816105">
      <w:pPr>
        <w:autoSpaceDE w:val="0"/>
        <w:autoSpaceDN w:val="0"/>
        <w:spacing w:line="360" w:lineRule="auto"/>
        <w:rPr>
          <w:rFonts w:ascii="宋体"/>
          <w:b/>
          <w:sz w:val="28"/>
          <w:szCs w:val="28"/>
        </w:rPr>
      </w:pPr>
      <w:r w:rsidRPr="00816105">
        <w:rPr>
          <w:rFonts w:hint="eastAsia"/>
          <w:b/>
          <w:sz w:val="28"/>
          <w:szCs w:val="28"/>
        </w:rPr>
        <w:t>五</w:t>
      </w:r>
      <w:r w:rsidR="000509C2" w:rsidRPr="00816105">
        <w:rPr>
          <w:rFonts w:hint="eastAsia"/>
          <w:b/>
          <w:sz w:val="28"/>
          <w:szCs w:val="28"/>
        </w:rPr>
        <w:t>、</w:t>
      </w:r>
      <w:r w:rsidR="001C4123">
        <w:rPr>
          <w:rFonts w:asciiTheme="minorEastAsia" w:hAnsiTheme="minorEastAsia" w:hint="eastAsia"/>
          <w:b/>
          <w:sz w:val="28"/>
          <w:szCs w:val="28"/>
        </w:rPr>
        <w:t>项目内容</w:t>
      </w:r>
    </w:p>
    <w:p w:rsidR="000509C2" w:rsidRDefault="001C4123" w:rsidP="001C4123">
      <w:pPr>
        <w:pStyle w:val="a0"/>
        <w:numPr>
          <w:ilvl w:val="0"/>
          <w:numId w:val="0"/>
        </w:numPr>
        <w:snapToGrid/>
        <w:spacing w:before="60" w:after="60"/>
        <w:ind w:firstLineChars="200" w:firstLine="560"/>
        <w:rPr>
          <w:sz w:val="28"/>
          <w:szCs w:val="28"/>
        </w:rPr>
      </w:pPr>
      <w:r w:rsidRPr="00C84DAA">
        <w:rPr>
          <w:rFonts w:hint="eastAsia"/>
          <w:sz w:val="28"/>
          <w:szCs w:val="28"/>
        </w:rPr>
        <w:t>项目内容：</w:t>
      </w:r>
      <w:r>
        <w:rPr>
          <w:rFonts w:hint="eastAsia"/>
          <w:sz w:val="28"/>
          <w:szCs w:val="28"/>
        </w:rPr>
        <w:t>南方医科大学口腔医院</w:t>
      </w:r>
      <w:r w:rsidRPr="00A85029">
        <w:rPr>
          <w:rFonts w:cs="宋体" w:hint="eastAsia"/>
          <w:sz w:val="28"/>
          <w:szCs w:val="28"/>
        </w:rPr>
        <w:t>盘福</w:t>
      </w:r>
      <w:r>
        <w:rPr>
          <w:rFonts w:cs="宋体" w:hint="eastAsia"/>
          <w:sz w:val="28"/>
          <w:szCs w:val="28"/>
        </w:rPr>
        <w:t>院区</w:t>
      </w:r>
      <w:r w:rsidRPr="00A85029">
        <w:rPr>
          <w:rFonts w:cs="宋体" w:hint="eastAsia"/>
          <w:sz w:val="28"/>
          <w:szCs w:val="28"/>
        </w:rPr>
        <w:t>实验室细胞房和小动物手术室各有一台净化空调，组化室有6台通风柜、还有1个4℃冷库，由于工程2年质保已到期，这些设备又需要定期维护保养，为了</w:t>
      </w:r>
      <w:r w:rsidRPr="00A85029">
        <w:rPr>
          <w:rFonts w:cs="宋体" w:hint="eastAsia"/>
          <w:sz w:val="28"/>
          <w:szCs w:val="28"/>
        </w:rPr>
        <w:lastRenderedPageBreak/>
        <w:t>设备正常运行不影响科研人员实验</w:t>
      </w:r>
      <w:r w:rsidRPr="00C84DAA">
        <w:rPr>
          <w:rFonts w:cs="宋体" w:hint="eastAsia"/>
          <w:sz w:val="28"/>
          <w:szCs w:val="28"/>
        </w:rPr>
        <w:t>，本项目通过聘请一家专业的单位，为</w:t>
      </w:r>
      <w:r w:rsidRPr="00C84DAA">
        <w:rPr>
          <w:rFonts w:hint="eastAsia"/>
          <w:sz w:val="28"/>
          <w:szCs w:val="28"/>
        </w:rPr>
        <w:t>实验室</w:t>
      </w:r>
      <w:r>
        <w:rPr>
          <w:rFonts w:hint="eastAsia"/>
          <w:sz w:val="28"/>
          <w:szCs w:val="28"/>
        </w:rPr>
        <w:t>设备</w:t>
      </w:r>
      <w:r w:rsidRPr="00C84DAA">
        <w:rPr>
          <w:sz w:val="28"/>
          <w:szCs w:val="28"/>
        </w:rPr>
        <w:t>维保服务</w:t>
      </w:r>
      <w:r w:rsidRPr="00C84DAA">
        <w:rPr>
          <w:rFonts w:hint="eastAsia"/>
          <w:sz w:val="28"/>
          <w:szCs w:val="28"/>
        </w:rPr>
        <w:t>。</w:t>
      </w:r>
    </w:p>
    <w:p w:rsidR="00375EEA" w:rsidRPr="00FC5B2A" w:rsidRDefault="00375EEA" w:rsidP="00375EEA">
      <w:pPr>
        <w:rPr>
          <w:rFonts w:ascii="宋体" w:eastAsia="宋体" w:hAnsi="宋体" w:cs="Times New Roman"/>
          <w:b/>
          <w:sz w:val="28"/>
          <w:szCs w:val="28"/>
        </w:rPr>
      </w:pPr>
      <w:r>
        <w:rPr>
          <w:rFonts w:ascii="宋体" w:hAnsi="宋体" w:hint="eastAsia"/>
          <w:b/>
          <w:sz w:val="28"/>
          <w:szCs w:val="28"/>
        </w:rPr>
        <w:t>六、</w:t>
      </w:r>
      <w:r w:rsidRPr="00FC5B2A">
        <w:rPr>
          <w:rFonts w:ascii="宋体" w:eastAsia="宋体" w:hAnsi="宋体" w:cs="Times New Roman" w:hint="eastAsia"/>
          <w:b/>
          <w:sz w:val="28"/>
          <w:szCs w:val="28"/>
        </w:rPr>
        <w:t>维保内容：</w:t>
      </w:r>
    </w:p>
    <w:p w:rsidR="00375EEA" w:rsidRPr="00C84DAA" w:rsidRDefault="00375EEA" w:rsidP="00375EEA">
      <w:pPr>
        <w:rPr>
          <w:rFonts w:ascii="宋体" w:eastAsia="宋体" w:hAnsi="宋体" w:cs="Times New Roman"/>
          <w:sz w:val="28"/>
          <w:szCs w:val="28"/>
        </w:rPr>
      </w:pPr>
      <w:r w:rsidRPr="00C84DAA">
        <w:rPr>
          <w:rFonts w:ascii="宋体" w:eastAsia="宋体" w:hAnsi="宋体" w:cs="Times New Roman"/>
          <w:sz w:val="28"/>
          <w:szCs w:val="28"/>
        </w:rPr>
        <w:t>1、</w:t>
      </w:r>
      <w:r w:rsidRPr="00A85029">
        <w:rPr>
          <w:rFonts w:ascii="Calibri" w:eastAsia="宋体" w:hAnsi="Calibri" w:cs="Times New Roman" w:hint="eastAsia"/>
          <w:sz w:val="28"/>
          <w:szCs w:val="28"/>
        </w:rPr>
        <w:t>天加净化</w:t>
      </w:r>
      <w:r w:rsidRPr="00A85029">
        <w:rPr>
          <w:rFonts w:ascii="Calibri" w:eastAsia="宋体" w:hAnsi="Calibri" w:cs="Times New Roman"/>
          <w:sz w:val="28"/>
          <w:szCs w:val="28"/>
        </w:rPr>
        <w:t>空调机组</w:t>
      </w:r>
      <w:r w:rsidRPr="00A85029">
        <w:rPr>
          <w:rFonts w:ascii="Calibri" w:eastAsia="宋体" w:hAnsi="Calibri" w:cs="Times New Roman" w:hint="eastAsia"/>
          <w:sz w:val="28"/>
          <w:szCs w:val="28"/>
        </w:rPr>
        <w:t>2</w:t>
      </w:r>
      <w:r w:rsidRPr="00A85029">
        <w:rPr>
          <w:rFonts w:ascii="Calibri" w:eastAsia="宋体" w:hAnsi="Calibri" w:cs="Times New Roman"/>
          <w:sz w:val="28"/>
          <w:szCs w:val="28"/>
        </w:rPr>
        <w:t>台</w:t>
      </w:r>
      <w:r w:rsidRPr="00A85029">
        <w:rPr>
          <w:rFonts w:ascii="Calibri" w:eastAsia="宋体" w:hAnsi="Calibri" w:cs="Times New Roman" w:hint="eastAsia"/>
          <w:sz w:val="28"/>
          <w:szCs w:val="28"/>
        </w:rPr>
        <w:t>、</w:t>
      </w:r>
      <w:r w:rsidRPr="00A85029">
        <w:rPr>
          <w:rFonts w:ascii="Calibri" w:eastAsia="宋体" w:hAnsi="Calibri" w:cs="Times New Roman"/>
          <w:sz w:val="28"/>
          <w:szCs w:val="28"/>
        </w:rPr>
        <w:t>通风柜</w:t>
      </w:r>
      <w:r w:rsidRPr="00A85029">
        <w:rPr>
          <w:rFonts w:ascii="Calibri" w:eastAsia="宋体" w:hAnsi="Calibri" w:cs="Times New Roman" w:hint="eastAsia"/>
          <w:sz w:val="28"/>
          <w:szCs w:val="28"/>
        </w:rPr>
        <w:t>6</w:t>
      </w:r>
      <w:r w:rsidRPr="00A85029">
        <w:rPr>
          <w:rFonts w:ascii="Calibri" w:eastAsia="宋体" w:hAnsi="Calibri" w:cs="Times New Roman" w:hint="eastAsia"/>
          <w:sz w:val="28"/>
          <w:szCs w:val="28"/>
        </w:rPr>
        <w:t>台</w:t>
      </w:r>
      <w:r w:rsidRPr="00A85029">
        <w:rPr>
          <w:rFonts w:ascii="Calibri" w:eastAsia="宋体" w:hAnsi="Calibri" w:cs="Times New Roman"/>
          <w:sz w:val="28"/>
          <w:szCs w:val="28"/>
        </w:rPr>
        <w:t>、</w:t>
      </w:r>
      <w:r w:rsidRPr="00A85029">
        <w:rPr>
          <w:rFonts w:ascii="Calibri" w:eastAsia="宋体" w:hAnsi="Calibri" w:cs="Times New Roman" w:hint="eastAsia"/>
          <w:sz w:val="28"/>
          <w:szCs w:val="28"/>
        </w:rPr>
        <w:t>4</w:t>
      </w:r>
      <w:r w:rsidRPr="00A85029">
        <w:rPr>
          <w:rFonts w:ascii="Calibri" w:eastAsia="宋体" w:hAnsi="Calibri" w:cs="Times New Roman" w:hint="eastAsia"/>
          <w:sz w:val="28"/>
          <w:szCs w:val="28"/>
        </w:rPr>
        <w:t>℃</w:t>
      </w:r>
      <w:r w:rsidRPr="00A85029">
        <w:rPr>
          <w:rFonts w:ascii="Calibri" w:eastAsia="宋体" w:hAnsi="Calibri" w:cs="Times New Roman"/>
          <w:sz w:val="28"/>
          <w:szCs w:val="28"/>
        </w:rPr>
        <w:t>冷库</w:t>
      </w:r>
      <w:r w:rsidRPr="00C84DAA">
        <w:rPr>
          <w:rFonts w:ascii="宋体" w:eastAsia="宋体" w:hAnsi="宋体" w:cs="Times New Roman"/>
          <w:sz w:val="28"/>
          <w:szCs w:val="28"/>
        </w:rPr>
        <w:t>；</w:t>
      </w:r>
    </w:p>
    <w:p w:rsidR="00375EEA" w:rsidRDefault="00375EEA" w:rsidP="00375EEA">
      <w:pPr>
        <w:rPr>
          <w:rFonts w:ascii="宋体" w:eastAsia="宋体" w:hAnsi="宋体" w:cs="Times New Roman"/>
          <w:sz w:val="28"/>
          <w:szCs w:val="28"/>
        </w:rPr>
      </w:pPr>
      <w:r w:rsidRPr="00C84DAA">
        <w:rPr>
          <w:rFonts w:ascii="宋体" w:eastAsia="宋体" w:hAnsi="宋体" w:cs="Times New Roman" w:hint="eastAsia"/>
          <w:sz w:val="28"/>
          <w:szCs w:val="28"/>
        </w:rPr>
        <w:t>2、维保范围：</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74"/>
        <w:gridCol w:w="861"/>
      </w:tblGrid>
      <w:tr w:rsidR="00375EEA" w:rsidRPr="00AC45B3" w:rsidTr="00EB1455">
        <w:trPr>
          <w:trHeight w:val="658"/>
        </w:trPr>
        <w:tc>
          <w:tcPr>
            <w:tcW w:w="846"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包组</w:t>
            </w:r>
          </w:p>
        </w:tc>
        <w:tc>
          <w:tcPr>
            <w:tcW w:w="6874"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包</w:t>
            </w:r>
            <w:r w:rsidRPr="00AC45B3">
              <w:rPr>
                <w:rFonts w:ascii="Calibri" w:eastAsia="宋体" w:hAnsi="Calibri" w:cs="Times New Roman"/>
                <w:sz w:val="28"/>
                <w:szCs w:val="28"/>
              </w:rPr>
              <w:t>组内容</w:t>
            </w:r>
          </w:p>
        </w:tc>
        <w:tc>
          <w:tcPr>
            <w:tcW w:w="861"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数量</w:t>
            </w:r>
          </w:p>
        </w:tc>
      </w:tr>
      <w:tr w:rsidR="00375EEA" w:rsidRPr="00AC45B3" w:rsidTr="00EB1455">
        <w:trPr>
          <w:trHeight w:val="658"/>
        </w:trPr>
        <w:tc>
          <w:tcPr>
            <w:tcW w:w="846"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一</w:t>
            </w:r>
          </w:p>
        </w:tc>
        <w:tc>
          <w:tcPr>
            <w:tcW w:w="6874"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南方</w:t>
            </w:r>
            <w:r w:rsidRPr="00AC45B3">
              <w:rPr>
                <w:rFonts w:ascii="Calibri" w:eastAsia="宋体" w:hAnsi="Calibri" w:cs="Times New Roman"/>
                <w:sz w:val="28"/>
                <w:szCs w:val="28"/>
              </w:rPr>
              <w:t>医科大学口腔医院（</w:t>
            </w:r>
            <w:r w:rsidRPr="00AC45B3">
              <w:rPr>
                <w:rFonts w:ascii="Calibri" w:eastAsia="宋体" w:hAnsi="Calibri" w:cs="Times New Roman" w:hint="eastAsia"/>
                <w:sz w:val="28"/>
                <w:szCs w:val="28"/>
              </w:rPr>
              <w:t>盘福</w:t>
            </w:r>
            <w:r w:rsidRPr="00AC45B3">
              <w:rPr>
                <w:rFonts w:ascii="Calibri" w:eastAsia="宋体" w:hAnsi="Calibri" w:cs="Times New Roman"/>
                <w:sz w:val="28"/>
                <w:szCs w:val="28"/>
              </w:rPr>
              <w:t>院区）</w:t>
            </w:r>
            <w:r w:rsidRPr="00AC45B3">
              <w:rPr>
                <w:rFonts w:ascii="Calibri" w:eastAsia="宋体" w:hAnsi="Calibri" w:cs="Times New Roman" w:hint="eastAsia"/>
                <w:sz w:val="28"/>
                <w:szCs w:val="28"/>
              </w:rPr>
              <w:t>实验室净化空调、通风柜、</w:t>
            </w:r>
            <w:r w:rsidRPr="00AC45B3">
              <w:rPr>
                <w:rFonts w:ascii="Calibri" w:eastAsia="宋体" w:hAnsi="Calibri" w:cs="Times New Roman"/>
                <w:sz w:val="28"/>
                <w:szCs w:val="28"/>
              </w:rPr>
              <w:t>4</w:t>
            </w:r>
            <w:r w:rsidRPr="00AC45B3">
              <w:rPr>
                <w:rFonts w:ascii="宋体" w:eastAsia="宋体" w:hAnsi="宋体" w:cs="宋体" w:hint="eastAsia"/>
                <w:sz w:val="28"/>
                <w:szCs w:val="28"/>
              </w:rPr>
              <w:t>℃</w:t>
            </w:r>
            <w:r w:rsidRPr="00AC45B3">
              <w:rPr>
                <w:rFonts w:ascii="Calibri" w:eastAsia="宋体" w:hAnsi="Calibri" w:cs="Times New Roman"/>
                <w:sz w:val="28"/>
                <w:szCs w:val="28"/>
              </w:rPr>
              <w:t>冷库维保</w:t>
            </w:r>
            <w:r w:rsidRPr="00AC45B3">
              <w:rPr>
                <w:rFonts w:ascii="Calibri" w:eastAsia="宋体" w:hAnsi="Calibri" w:cs="Times New Roman" w:hint="eastAsia"/>
                <w:sz w:val="28"/>
                <w:szCs w:val="28"/>
              </w:rPr>
              <w:t>项目</w:t>
            </w:r>
          </w:p>
        </w:tc>
        <w:tc>
          <w:tcPr>
            <w:tcW w:w="861"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1</w:t>
            </w:r>
            <w:r w:rsidRPr="00AC45B3">
              <w:rPr>
                <w:rFonts w:ascii="Calibri" w:eastAsia="宋体" w:hAnsi="Calibri" w:cs="Times New Roman" w:hint="eastAsia"/>
                <w:sz w:val="28"/>
                <w:szCs w:val="28"/>
              </w:rPr>
              <w:t>组</w:t>
            </w:r>
          </w:p>
        </w:tc>
      </w:tr>
    </w:tbl>
    <w:p w:rsidR="00375EEA" w:rsidRPr="001F0E29" w:rsidRDefault="00375EEA" w:rsidP="00375EEA">
      <w:pPr>
        <w:rPr>
          <w:rFonts w:ascii="Calibri" w:eastAsia="宋体" w:hAnsi="Calibri" w:cs="Times New Roman"/>
          <w:b/>
          <w:sz w:val="28"/>
          <w:szCs w:val="28"/>
        </w:rPr>
      </w:pPr>
      <w:r>
        <w:rPr>
          <w:rFonts w:hint="eastAsia"/>
          <w:b/>
          <w:sz w:val="28"/>
          <w:szCs w:val="28"/>
        </w:rPr>
        <w:t>七</w:t>
      </w:r>
      <w:r w:rsidRPr="001F0E29">
        <w:rPr>
          <w:rFonts w:ascii="Calibri" w:eastAsia="宋体" w:hAnsi="Calibri" w:cs="Times New Roman"/>
          <w:b/>
          <w:sz w:val="28"/>
          <w:szCs w:val="28"/>
        </w:rPr>
        <w:t>、</w:t>
      </w:r>
      <w:r w:rsidRPr="001F0E29">
        <w:rPr>
          <w:rFonts w:ascii="Calibri" w:eastAsia="宋体" w:hAnsi="Calibri" w:cs="Times New Roman" w:hint="eastAsia"/>
          <w:b/>
          <w:sz w:val="28"/>
          <w:szCs w:val="28"/>
        </w:rPr>
        <w:t>维保人员要求：</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1.投标人必须具备持证上岗的电工证、空调维修证（提供名单和社保缴费证明。）</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2.投标人的现场工作技术工人必须具备从业资格证书，并经过专业培训并考核合格（提供相关证明材料）</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3.投标人技术工人在采购人单位施工时，必须统一着装、佩戴胸牌，并遵守医院的规章制度，服从医院的管理，保证施工安全。</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4.投标人需为驻场维保员工购买人身意外保险；按国家、省、市有关法规文件规定，各种保险、安全等管理工作。</w:t>
      </w:r>
    </w:p>
    <w:p w:rsidR="00375EEA" w:rsidRPr="001F0E29" w:rsidRDefault="00375EEA" w:rsidP="00375EEA">
      <w:pPr>
        <w:rPr>
          <w:rFonts w:ascii="宋体" w:eastAsia="宋体" w:hAnsi="宋体" w:cs="Times New Roman"/>
          <w:b/>
          <w:sz w:val="28"/>
          <w:szCs w:val="28"/>
        </w:rPr>
      </w:pPr>
      <w:r>
        <w:rPr>
          <w:rFonts w:ascii="宋体" w:hAnsi="宋体" w:hint="eastAsia"/>
          <w:b/>
          <w:sz w:val="28"/>
          <w:szCs w:val="28"/>
        </w:rPr>
        <w:t>八</w:t>
      </w:r>
      <w:r w:rsidRPr="001F0E29">
        <w:rPr>
          <w:rFonts w:ascii="宋体" w:eastAsia="宋体" w:hAnsi="宋体" w:cs="Times New Roman"/>
          <w:b/>
          <w:sz w:val="28"/>
          <w:szCs w:val="28"/>
        </w:rPr>
        <w:t>、</w:t>
      </w:r>
      <w:r w:rsidRPr="001F0E29">
        <w:rPr>
          <w:rFonts w:ascii="宋体" w:eastAsia="宋体" w:hAnsi="宋体" w:cs="Times New Roman" w:hint="eastAsia"/>
          <w:b/>
          <w:sz w:val="28"/>
          <w:szCs w:val="28"/>
        </w:rPr>
        <w:t>项目要求</w:t>
      </w:r>
      <w:r>
        <w:rPr>
          <w:rFonts w:ascii="宋体" w:eastAsia="宋体" w:hAnsi="宋体" w:cs="Times New Roman" w:hint="eastAsia"/>
          <w:b/>
          <w:sz w:val="28"/>
          <w:szCs w:val="28"/>
        </w:rPr>
        <w:t>：</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1.中标人需向招标人提供年度保养实施计划表，以及技术支持（包括生产厂家的技术支持和提供零部件的支持）、维修质量服务保证承诺书；</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2</w:t>
      </w:r>
      <w:r w:rsidRPr="001F0E29">
        <w:rPr>
          <w:rFonts w:ascii="宋体" w:eastAsia="宋体" w:hAnsi="宋体" w:cs="Times New Roman" w:hint="eastAsia"/>
          <w:sz w:val="28"/>
          <w:szCs w:val="28"/>
        </w:rPr>
        <w:t>.</w:t>
      </w:r>
      <w:r w:rsidRPr="001F0E29">
        <w:rPr>
          <w:rFonts w:ascii="宋体" w:eastAsia="宋体" w:hAnsi="宋体" w:cs="Times New Roman"/>
          <w:sz w:val="28"/>
          <w:szCs w:val="28"/>
        </w:rPr>
        <w:t>建立完善的空调日常维护保养档案记录；</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lastRenderedPageBreak/>
        <w:t>3.每月不少于一次的定期巡检和保养服务，记录每次维护保养情况，需经使用科室签字确认；</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4.中标单位应建立完善的用户档案数据库，所采用的信息在数据库中都有详细的记录，包括用户使用的机器型号、出厂编号、每次发生维修记录、维修技工姓名、保养纪录、每次所更换的主要配件纪录等。</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5.每年确保2次</w:t>
      </w:r>
      <w:r w:rsidRPr="001F0E29">
        <w:rPr>
          <w:rFonts w:ascii="宋体" w:eastAsia="宋体" w:hAnsi="宋体" w:cs="Times New Roman" w:hint="eastAsia"/>
          <w:sz w:val="28"/>
          <w:szCs w:val="28"/>
        </w:rPr>
        <w:t>净化</w:t>
      </w:r>
      <w:r w:rsidRPr="001F0E29">
        <w:rPr>
          <w:rFonts w:ascii="宋体" w:eastAsia="宋体" w:hAnsi="宋体" w:cs="Times New Roman"/>
          <w:sz w:val="28"/>
          <w:szCs w:val="28"/>
        </w:rPr>
        <w:t>空调全系统调试</w:t>
      </w:r>
      <w:r w:rsidRPr="001F0E29">
        <w:rPr>
          <w:rFonts w:ascii="宋体" w:eastAsia="宋体" w:hAnsi="宋体" w:cs="Times New Roman" w:hint="eastAsia"/>
          <w:sz w:val="28"/>
          <w:szCs w:val="28"/>
        </w:rPr>
        <w:t>、</w:t>
      </w:r>
      <w:r w:rsidRPr="001F0E29">
        <w:rPr>
          <w:rFonts w:ascii="宋体" w:eastAsia="宋体" w:hAnsi="宋体" w:cs="Times New Roman"/>
          <w:sz w:val="28"/>
          <w:szCs w:val="28"/>
        </w:rPr>
        <w:t>通风柜系统、</w:t>
      </w:r>
      <w:r w:rsidRPr="001F0E29">
        <w:rPr>
          <w:rFonts w:ascii="宋体" w:eastAsia="宋体" w:hAnsi="宋体" w:cs="Times New Roman" w:hint="eastAsia"/>
          <w:sz w:val="28"/>
          <w:szCs w:val="28"/>
        </w:rPr>
        <w:t>4度</w:t>
      </w:r>
      <w:r w:rsidRPr="001F0E29">
        <w:rPr>
          <w:rFonts w:ascii="宋体" w:eastAsia="宋体" w:hAnsi="宋体" w:cs="Times New Roman"/>
          <w:sz w:val="28"/>
          <w:szCs w:val="28"/>
        </w:rPr>
        <w:t>冷库调试，负责</w:t>
      </w:r>
      <w:r w:rsidRPr="001F0E29">
        <w:rPr>
          <w:rFonts w:ascii="宋体" w:eastAsia="宋体" w:hAnsi="宋体" w:cs="Times New Roman" w:hint="eastAsia"/>
          <w:sz w:val="28"/>
          <w:szCs w:val="28"/>
        </w:rPr>
        <w:t>空调和4度</w:t>
      </w:r>
      <w:r w:rsidRPr="001F0E29">
        <w:rPr>
          <w:rFonts w:ascii="宋体" w:eastAsia="宋体" w:hAnsi="宋体" w:cs="Times New Roman"/>
          <w:sz w:val="28"/>
          <w:szCs w:val="28"/>
        </w:rPr>
        <w:t>冷库内机和外机保养及调试、添加制冷剂</w:t>
      </w:r>
      <w:r w:rsidRPr="001F0E29">
        <w:rPr>
          <w:rFonts w:ascii="宋体" w:eastAsia="宋体" w:hAnsi="宋体" w:cs="Times New Roman" w:hint="eastAsia"/>
          <w:sz w:val="28"/>
          <w:szCs w:val="28"/>
        </w:rPr>
        <w:t>、排水</w:t>
      </w:r>
      <w:r w:rsidRPr="001F0E29">
        <w:rPr>
          <w:rFonts w:ascii="宋体" w:eastAsia="宋体" w:hAnsi="宋体" w:cs="Times New Roman"/>
          <w:sz w:val="28"/>
          <w:szCs w:val="28"/>
        </w:rPr>
        <w:t>管清理</w:t>
      </w:r>
      <w:r w:rsidRPr="001F0E29">
        <w:rPr>
          <w:rFonts w:ascii="宋体" w:eastAsia="宋体" w:hAnsi="宋体" w:cs="Times New Roman" w:hint="eastAsia"/>
          <w:sz w:val="28"/>
          <w:szCs w:val="28"/>
        </w:rPr>
        <w:t>等；通风柜</w:t>
      </w:r>
      <w:r w:rsidRPr="001F0E29">
        <w:rPr>
          <w:rFonts w:ascii="宋体" w:eastAsia="宋体" w:hAnsi="宋体" w:cs="Times New Roman"/>
          <w:sz w:val="28"/>
          <w:szCs w:val="28"/>
        </w:rPr>
        <w:t>控制面板、通风阀、通风系统维护，故障</w:t>
      </w:r>
      <w:r w:rsidRPr="001F0E29">
        <w:rPr>
          <w:rFonts w:ascii="宋体" w:eastAsia="宋体" w:hAnsi="宋体" w:cs="Times New Roman" w:hint="eastAsia"/>
          <w:sz w:val="28"/>
          <w:szCs w:val="28"/>
        </w:rPr>
        <w:t>设备</w:t>
      </w:r>
      <w:r w:rsidRPr="001F0E29">
        <w:rPr>
          <w:rFonts w:ascii="宋体" w:eastAsia="宋体" w:hAnsi="宋体" w:cs="Times New Roman"/>
          <w:sz w:val="28"/>
          <w:szCs w:val="28"/>
        </w:rPr>
        <w:t>应及</w:t>
      </w:r>
      <w:r w:rsidRPr="001F0E29">
        <w:rPr>
          <w:rFonts w:ascii="宋体" w:eastAsia="宋体" w:hAnsi="宋体" w:cs="Times New Roman" w:hint="eastAsia"/>
          <w:sz w:val="28"/>
          <w:szCs w:val="28"/>
        </w:rPr>
        <w:t>时</w:t>
      </w:r>
      <w:r w:rsidRPr="001F0E29">
        <w:rPr>
          <w:rFonts w:ascii="宋体" w:eastAsia="宋体" w:hAnsi="宋体" w:cs="Times New Roman"/>
          <w:sz w:val="28"/>
          <w:szCs w:val="28"/>
        </w:rPr>
        <w:t>修理</w:t>
      </w:r>
      <w:r w:rsidRPr="001F0E29">
        <w:rPr>
          <w:rFonts w:ascii="宋体" w:eastAsia="宋体" w:hAnsi="宋体" w:cs="Times New Roman" w:hint="eastAsia"/>
          <w:sz w:val="28"/>
          <w:szCs w:val="28"/>
        </w:rPr>
        <w:t>。</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 xml:space="preserve">6.提供全年24小时不间断服务，确保及时保障设备正常运行。 </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7.必须保证常用维修配件储存数量充足（此项可看现场后确定）。</w:t>
      </w:r>
    </w:p>
    <w:p w:rsidR="00375EEA" w:rsidRPr="001F0E29" w:rsidRDefault="00375EEA" w:rsidP="00375EEA">
      <w:pPr>
        <w:rPr>
          <w:rFonts w:ascii="宋体" w:eastAsia="宋体" w:hAnsi="宋体" w:cs="Times New Roman"/>
          <w:b/>
          <w:sz w:val="28"/>
          <w:szCs w:val="28"/>
        </w:rPr>
      </w:pPr>
      <w:r>
        <w:rPr>
          <w:rFonts w:ascii="宋体" w:hAnsi="宋体" w:hint="eastAsia"/>
          <w:b/>
          <w:sz w:val="28"/>
          <w:szCs w:val="28"/>
        </w:rPr>
        <w:t>九</w:t>
      </w:r>
      <w:r w:rsidRPr="001F0E29">
        <w:rPr>
          <w:rFonts w:ascii="宋体" w:eastAsia="宋体" w:hAnsi="宋体" w:cs="Times New Roman"/>
          <w:b/>
          <w:sz w:val="28"/>
          <w:szCs w:val="28"/>
        </w:rPr>
        <w:t>、</w:t>
      </w:r>
      <w:r w:rsidRPr="001F0E29">
        <w:rPr>
          <w:rFonts w:ascii="宋体" w:eastAsia="宋体" w:hAnsi="宋体" w:cs="Times New Roman" w:hint="eastAsia"/>
          <w:b/>
          <w:sz w:val="28"/>
          <w:szCs w:val="28"/>
        </w:rPr>
        <w:t>维保</w:t>
      </w:r>
      <w:r w:rsidRPr="001F0E29">
        <w:rPr>
          <w:rFonts w:ascii="宋体" w:eastAsia="宋体" w:hAnsi="宋体" w:cs="Times New Roman"/>
          <w:b/>
          <w:sz w:val="28"/>
          <w:szCs w:val="28"/>
        </w:rPr>
        <w:t>清单</w:t>
      </w:r>
      <w:r w:rsidRPr="001F0E29">
        <w:rPr>
          <w:rFonts w:ascii="宋体" w:eastAsia="宋体" w:hAnsi="宋体" w:cs="Times New Roman" w:hint="eastAsia"/>
          <w:b/>
          <w:sz w:val="28"/>
          <w:szCs w:val="28"/>
        </w:rPr>
        <w:t>（包括但不限于）：</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1、净化空调维保清单</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4110"/>
        <w:gridCol w:w="1444"/>
      </w:tblGrid>
      <w:tr w:rsidR="00375EEA" w:rsidRPr="001F0E29" w:rsidTr="00EB1455">
        <w:trPr>
          <w:trHeight w:val="29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序号</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维修</w:t>
            </w:r>
            <w:r w:rsidRPr="001F0E29">
              <w:rPr>
                <w:rFonts w:ascii="宋体" w:eastAsia="宋体" w:hAnsi="宋体" w:cs="Times New Roman"/>
                <w:sz w:val="28"/>
                <w:szCs w:val="28"/>
              </w:rPr>
              <w:t>保养项目</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工作</w:t>
            </w:r>
            <w:r w:rsidRPr="001F0E29">
              <w:rPr>
                <w:rFonts w:ascii="宋体" w:eastAsia="宋体" w:hAnsi="宋体" w:cs="Times New Roman"/>
                <w:sz w:val="28"/>
                <w:szCs w:val="28"/>
              </w:rPr>
              <w:t>方式</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时间</w:t>
            </w:r>
            <w:r w:rsidRPr="001F0E29">
              <w:rPr>
                <w:rFonts w:ascii="宋体" w:eastAsia="宋体" w:hAnsi="宋体" w:cs="Times New Roman"/>
                <w:sz w:val="28"/>
                <w:szCs w:val="28"/>
              </w:rPr>
              <w:t>安排</w:t>
            </w:r>
          </w:p>
        </w:tc>
      </w:tr>
      <w:tr w:rsidR="00375EEA" w:rsidRPr="001F0E29" w:rsidTr="00EB1455">
        <w:trPr>
          <w:trHeight w:val="1173"/>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合同</w:t>
            </w:r>
            <w:r w:rsidRPr="001F0E29">
              <w:rPr>
                <w:rFonts w:ascii="宋体" w:eastAsia="宋体" w:hAnsi="宋体" w:cs="Times New Roman"/>
                <w:sz w:val="28"/>
                <w:szCs w:val="28"/>
              </w:rPr>
              <w:t>内全部设备</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例行巡查、检查所有设备的运行情况，发现问题书面记录安排维修。</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119"/>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2</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新风</w:t>
            </w:r>
            <w:r w:rsidRPr="001F0E29">
              <w:rPr>
                <w:rFonts w:ascii="宋体" w:eastAsia="宋体" w:hAnsi="宋体" w:cs="Times New Roman"/>
                <w:sz w:val="28"/>
                <w:szCs w:val="28"/>
              </w:rPr>
              <w:t>净化机组</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滤网的清洗、更换初/中效过滤器、新风口纤维过滤网除尘清扫</w:t>
            </w:r>
            <w:r w:rsidRPr="001F0E29">
              <w:rPr>
                <w:rFonts w:ascii="宋体" w:eastAsia="宋体" w:hAnsi="宋体" w:cs="Times New Roman"/>
                <w:sz w:val="28"/>
                <w:szCs w:val="28"/>
              </w:rPr>
              <w:tab/>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每三个月更换一次</w:t>
            </w:r>
          </w:p>
        </w:tc>
      </w:tr>
      <w:tr w:rsidR="00375EEA" w:rsidRPr="001F0E29" w:rsidTr="00EB1455">
        <w:trPr>
          <w:trHeight w:val="1135"/>
        </w:trPr>
        <w:tc>
          <w:tcPr>
            <w:tcW w:w="817" w:type="dxa"/>
          </w:tcPr>
          <w:p w:rsidR="00375EEA" w:rsidRPr="001F0E29" w:rsidRDefault="00375EEA" w:rsidP="00EB1455">
            <w:pPr>
              <w:rPr>
                <w:rFonts w:ascii="宋体" w:eastAsia="宋体" w:hAnsi="宋体" w:cs="Times New Roman"/>
                <w:sz w:val="28"/>
                <w:szCs w:val="28"/>
              </w:rPr>
            </w:pPr>
          </w:p>
        </w:tc>
        <w:tc>
          <w:tcPr>
            <w:tcW w:w="1985" w:type="dxa"/>
          </w:tcPr>
          <w:p w:rsidR="00375EEA" w:rsidRPr="001F0E29" w:rsidRDefault="00375EEA" w:rsidP="00EB1455">
            <w:pPr>
              <w:rPr>
                <w:rFonts w:ascii="宋体" w:eastAsia="宋体" w:hAnsi="宋体" w:cs="Times New Roman"/>
                <w:sz w:val="28"/>
                <w:szCs w:val="28"/>
              </w:rPr>
            </w:pP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初效过滤器用清水清洗（用吸尘器及敲击清洁新风管初效过滤</w:t>
            </w:r>
            <w:r w:rsidRPr="001F0E29">
              <w:rPr>
                <w:rFonts w:ascii="宋体" w:eastAsia="宋体" w:hAnsi="宋体" w:cs="Times New Roman" w:hint="eastAsia"/>
                <w:sz w:val="28"/>
                <w:szCs w:val="28"/>
              </w:rPr>
              <w:lastRenderedPageBreak/>
              <w:t>器）</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lastRenderedPageBreak/>
              <w:t>每月进行一次</w:t>
            </w:r>
          </w:p>
        </w:tc>
      </w:tr>
      <w:tr w:rsidR="00375EEA" w:rsidRPr="001F0E29" w:rsidTr="00EB1455">
        <w:trPr>
          <w:trHeight w:val="311"/>
        </w:trPr>
        <w:tc>
          <w:tcPr>
            <w:tcW w:w="817" w:type="dxa"/>
          </w:tcPr>
          <w:p w:rsidR="00375EEA" w:rsidRPr="001F0E29" w:rsidRDefault="00375EEA" w:rsidP="00EB1455">
            <w:pPr>
              <w:rPr>
                <w:rFonts w:ascii="宋体" w:eastAsia="宋体" w:hAnsi="宋体" w:cs="Times New Roman"/>
                <w:sz w:val="28"/>
                <w:szCs w:val="28"/>
              </w:rPr>
            </w:pPr>
          </w:p>
        </w:tc>
        <w:tc>
          <w:tcPr>
            <w:tcW w:w="1985" w:type="dxa"/>
          </w:tcPr>
          <w:p w:rsidR="00375EEA" w:rsidRPr="001F0E29" w:rsidRDefault="00375EEA" w:rsidP="00EB1455">
            <w:pPr>
              <w:rPr>
                <w:rFonts w:ascii="宋体" w:eastAsia="宋体" w:hAnsi="宋体" w:cs="Times New Roman"/>
                <w:sz w:val="28"/>
                <w:szCs w:val="28"/>
              </w:rPr>
            </w:pP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高效</w:t>
            </w:r>
            <w:r w:rsidRPr="001F0E29">
              <w:rPr>
                <w:rFonts w:ascii="宋体" w:eastAsia="宋体" w:hAnsi="宋体" w:cs="Times New Roman"/>
                <w:sz w:val="28"/>
                <w:szCs w:val="28"/>
              </w:rPr>
              <w:t>过滤器</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每年进行一次</w:t>
            </w:r>
          </w:p>
        </w:tc>
      </w:tr>
      <w:tr w:rsidR="00375EEA" w:rsidRPr="001F0E29" w:rsidTr="00EB1455">
        <w:trPr>
          <w:trHeight w:val="608"/>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3</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排风机组</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更换排风机过滤器</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每年更换一次</w:t>
            </w:r>
          </w:p>
        </w:tc>
      </w:tr>
      <w:tr w:rsidR="00375EEA" w:rsidRPr="001F0E29" w:rsidTr="00EB1455">
        <w:trPr>
          <w:trHeight w:val="201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4</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空调送风风机</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检查送风机工作状况，检查风机部分送风时的平稳状况，检查新风回风混合段，风阀执行器，风机马达工作状况，初、中效污损状况。</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691"/>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5</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净化空调自动控制系统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检查空调水阀执行器，自动阀阀体，温湿度传感器，变频器，信号传输，电控柜内各部件，工作状况是否正常。</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275"/>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6</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电子控制屏系统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检查供电电压，检查各电子板各项指标数据是否正常，紧固全部接电端子。</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408"/>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7</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弱电系统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检查摄像系统，分割器，监视器工作状况是否正常，检查电话，对讲，背景音乐系统工作状况。</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823"/>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8</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检查给排水系</w:t>
            </w:r>
            <w:r w:rsidRPr="001F0E29">
              <w:rPr>
                <w:rFonts w:ascii="宋体" w:eastAsia="宋体" w:hAnsi="宋体" w:cs="Times New Roman" w:hint="eastAsia"/>
                <w:sz w:val="28"/>
                <w:szCs w:val="28"/>
              </w:rPr>
              <w:lastRenderedPageBreak/>
              <w:t>统使用情况</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lastRenderedPageBreak/>
              <w:t>对出现问题的排水系统及时维</w:t>
            </w:r>
            <w:r w:rsidRPr="001F0E29">
              <w:rPr>
                <w:rFonts w:ascii="宋体" w:eastAsia="宋体" w:hAnsi="宋体" w:cs="Times New Roman"/>
                <w:sz w:val="28"/>
                <w:szCs w:val="28"/>
              </w:rPr>
              <w:lastRenderedPageBreak/>
              <w:t>修</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lastRenderedPageBreak/>
              <w:t>每周进行</w:t>
            </w:r>
            <w:r w:rsidRPr="001F0E29">
              <w:rPr>
                <w:rFonts w:ascii="宋体" w:eastAsia="宋体" w:hAnsi="宋体" w:cs="Times New Roman"/>
                <w:sz w:val="28"/>
                <w:szCs w:val="28"/>
              </w:rPr>
              <w:lastRenderedPageBreak/>
              <w:t>一次</w:t>
            </w:r>
          </w:p>
        </w:tc>
      </w:tr>
      <w:tr w:rsidR="00375EEA" w:rsidRPr="001F0E29" w:rsidTr="00EB1455">
        <w:trPr>
          <w:trHeight w:val="73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lastRenderedPageBreak/>
              <w:t>9</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不锈钢天花板送风装置</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半年需取下孔板用消毒液清洗</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每半年进行一次</w:t>
            </w:r>
          </w:p>
        </w:tc>
      </w:tr>
      <w:tr w:rsidR="00375EEA" w:rsidRPr="001F0E29" w:rsidTr="00EB1455">
        <w:trPr>
          <w:trHeight w:val="107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10</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回风滤网清洗</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清洗手术间及内外走廊及各辅助房间回风内网外网及回风口槽</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608"/>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11</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空调送风压力感应设备</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检查皮带松紧程度调整，按时更换过  滤器，供暖季，每两周向机组托水盘内加水，每月对机组排水系统进行清洗及时维修</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每三个月进行一次</w:t>
            </w:r>
          </w:p>
        </w:tc>
      </w:tr>
      <w:tr w:rsidR="00375EEA" w:rsidRPr="001F0E29" w:rsidTr="00EB1455">
        <w:trPr>
          <w:trHeight w:val="1063"/>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12</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加湿器系统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检查加湿器供水，供电状况，清洁可拆卸的加湿桶，发现异常及时处理</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每个月进行一次</w:t>
            </w:r>
          </w:p>
        </w:tc>
      </w:tr>
    </w:tbl>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注：过滤器和维修零配件均由投标人提供。</w:t>
      </w:r>
    </w:p>
    <w:p w:rsidR="00375EEA" w:rsidRPr="001F0E29" w:rsidRDefault="00375EEA" w:rsidP="00375EEA">
      <w:pPr>
        <w:rPr>
          <w:rFonts w:ascii="宋体" w:eastAsia="宋体" w:hAnsi="宋体" w:cs="Times New Roman"/>
          <w:sz w:val="28"/>
          <w:szCs w:val="28"/>
        </w:rPr>
      </w:pP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2、</w:t>
      </w:r>
      <w:r w:rsidRPr="001F0E29">
        <w:rPr>
          <w:rFonts w:ascii="宋体" w:eastAsia="宋体" w:hAnsi="宋体" w:cs="Times New Roman"/>
          <w:sz w:val="28"/>
          <w:szCs w:val="28"/>
        </w:rPr>
        <w:t>通风柜维保清单</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410"/>
        <w:gridCol w:w="3011"/>
        <w:gridCol w:w="2089"/>
      </w:tblGrid>
      <w:tr w:rsidR="00375EEA" w:rsidRPr="001F0E29" w:rsidTr="00EB1455">
        <w:trPr>
          <w:trHeight w:val="296"/>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序号</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维修</w:t>
            </w:r>
            <w:r w:rsidRPr="001F0E29">
              <w:rPr>
                <w:rFonts w:ascii="宋体" w:eastAsia="宋体" w:hAnsi="宋体" w:cs="Times New Roman"/>
                <w:sz w:val="28"/>
                <w:szCs w:val="28"/>
              </w:rPr>
              <w:t>保养项目</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工作</w:t>
            </w:r>
            <w:r w:rsidRPr="001F0E29">
              <w:rPr>
                <w:rFonts w:ascii="宋体" w:eastAsia="宋体" w:hAnsi="宋体" w:cs="Times New Roman"/>
                <w:sz w:val="28"/>
                <w:szCs w:val="28"/>
              </w:rPr>
              <w:t>方式</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时间</w:t>
            </w:r>
            <w:r w:rsidRPr="001F0E29">
              <w:rPr>
                <w:rFonts w:ascii="宋体" w:eastAsia="宋体" w:hAnsi="宋体" w:cs="Times New Roman"/>
                <w:sz w:val="28"/>
                <w:szCs w:val="28"/>
              </w:rPr>
              <w:t>安排</w:t>
            </w:r>
          </w:p>
        </w:tc>
      </w:tr>
      <w:tr w:rsidR="00375EEA" w:rsidRPr="001F0E29" w:rsidTr="00EB1455">
        <w:trPr>
          <w:trHeight w:val="1173"/>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合同</w:t>
            </w:r>
            <w:r w:rsidRPr="001F0E29">
              <w:rPr>
                <w:rFonts w:ascii="宋体" w:eastAsia="宋体" w:hAnsi="宋体" w:cs="Times New Roman"/>
                <w:sz w:val="28"/>
                <w:szCs w:val="28"/>
              </w:rPr>
              <w:t>内全部设备</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例行巡查、检查所有设备的运行情况，发现问题书面记录安排维修。</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w:t>
            </w:r>
            <w:r w:rsidRPr="001F0E29">
              <w:rPr>
                <w:rFonts w:ascii="宋体" w:eastAsia="宋体" w:hAnsi="宋体" w:cs="Times New Roman" w:hint="eastAsia"/>
                <w:sz w:val="28"/>
                <w:szCs w:val="28"/>
              </w:rPr>
              <w:t>月</w:t>
            </w:r>
            <w:r w:rsidRPr="001F0E29">
              <w:rPr>
                <w:rFonts w:ascii="宋体" w:eastAsia="宋体" w:hAnsi="宋体" w:cs="Times New Roman"/>
                <w:sz w:val="28"/>
                <w:szCs w:val="28"/>
              </w:rPr>
              <w:t>进行一次</w:t>
            </w:r>
          </w:p>
        </w:tc>
      </w:tr>
      <w:tr w:rsidR="00375EEA" w:rsidRPr="001F0E29" w:rsidTr="00EB1455">
        <w:trPr>
          <w:trHeight w:val="1119"/>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2</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通风管路</w:t>
            </w:r>
            <w:r w:rsidRPr="001F0E29">
              <w:rPr>
                <w:rFonts w:ascii="宋体" w:eastAsia="宋体" w:hAnsi="宋体" w:cs="Times New Roman"/>
                <w:sz w:val="28"/>
                <w:szCs w:val="28"/>
              </w:rPr>
              <w:t>及系统</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1135"/>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lastRenderedPageBreak/>
              <w:t>3</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通风阀</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4</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通风柜</w:t>
            </w:r>
            <w:r w:rsidRPr="001F0E29">
              <w:rPr>
                <w:rFonts w:ascii="宋体" w:eastAsia="宋体" w:hAnsi="宋体" w:cs="Times New Roman"/>
                <w:sz w:val="28"/>
                <w:szCs w:val="28"/>
              </w:rPr>
              <w:t>控制面板</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5</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通风柜</w:t>
            </w:r>
            <w:r w:rsidRPr="001F0E29">
              <w:rPr>
                <w:rFonts w:ascii="宋体" w:eastAsia="宋体" w:hAnsi="宋体" w:cs="Times New Roman"/>
                <w:sz w:val="28"/>
                <w:szCs w:val="28"/>
              </w:rPr>
              <w:t>柜体</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bl>
    <w:p w:rsidR="00375EEA" w:rsidRPr="001F0E29" w:rsidRDefault="00375EEA" w:rsidP="00375EEA">
      <w:pPr>
        <w:rPr>
          <w:rFonts w:ascii="宋体" w:eastAsia="宋体" w:hAnsi="宋体" w:cs="Times New Roman"/>
          <w:sz w:val="28"/>
          <w:szCs w:val="28"/>
        </w:rPr>
      </w:pP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3、4度</w:t>
      </w:r>
      <w:r w:rsidRPr="001F0E29">
        <w:rPr>
          <w:rFonts w:ascii="宋体" w:eastAsia="宋体" w:hAnsi="宋体" w:cs="Times New Roman"/>
          <w:sz w:val="28"/>
          <w:szCs w:val="28"/>
        </w:rPr>
        <w:t>冷库维保清单</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410"/>
        <w:gridCol w:w="3011"/>
        <w:gridCol w:w="2089"/>
      </w:tblGrid>
      <w:tr w:rsidR="00375EEA" w:rsidRPr="001F0E29" w:rsidTr="00EB1455">
        <w:trPr>
          <w:trHeight w:val="296"/>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序号</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维修</w:t>
            </w:r>
            <w:r w:rsidRPr="001F0E29">
              <w:rPr>
                <w:rFonts w:ascii="宋体" w:eastAsia="宋体" w:hAnsi="宋体" w:cs="Times New Roman"/>
                <w:sz w:val="28"/>
                <w:szCs w:val="28"/>
              </w:rPr>
              <w:t>保养项目</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工作</w:t>
            </w:r>
            <w:r w:rsidRPr="001F0E29">
              <w:rPr>
                <w:rFonts w:ascii="宋体" w:eastAsia="宋体" w:hAnsi="宋体" w:cs="Times New Roman"/>
                <w:sz w:val="28"/>
                <w:szCs w:val="28"/>
              </w:rPr>
              <w:t>方式</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时间</w:t>
            </w:r>
            <w:r w:rsidRPr="001F0E29">
              <w:rPr>
                <w:rFonts w:ascii="宋体" w:eastAsia="宋体" w:hAnsi="宋体" w:cs="Times New Roman"/>
                <w:sz w:val="28"/>
                <w:szCs w:val="28"/>
              </w:rPr>
              <w:t>安排</w:t>
            </w:r>
          </w:p>
        </w:tc>
      </w:tr>
      <w:tr w:rsidR="00375EEA" w:rsidRPr="001F0E29" w:rsidTr="00EB1455">
        <w:trPr>
          <w:trHeight w:val="1173"/>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合同</w:t>
            </w:r>
            <w:r w:rsidRPr="001F0E29">
              <w:rPr>
                <w:rFonts w:ascii="宋体" w:eastAsia="宋体" w:hAnsi="宋体" w:cs="Times New Roman"/>
                <w:sz w:val="28"/>
                <w:szCs w:val="28"/>
              </w:rPr>
              <w:t>内全部设备</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例行巡查、检查所有设备的运行情况，发现问题书面记录安排维修。</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w:t>
            </w:r>
            <w:r w:rsidRPr="001F0E29">
              <w:rPr>
                <w:rFonts w:ascii="宋体" w:eastAsia="宋体" w:hAnsi="宋体" w:cs="Times New Roman" w:hint="eastAsia"/>
                <w:sz w:val="28"/>
                <w:szCs w:val="28"/>
              </w:rPr>
              <w:t>月</w:t>
            </w:r>
            <w:r w:rsidRPr="001F0E29">
              <w:rPr>
                <w:rFonts w:ascii="宋体" w:eastAsia="宋体" w:hAnsi="宋体" w:cs="Times New Roman"/>
                <w:sz w:val="28"/>
                <w:szCs w:val="28"/>
              </w:rPr>
              <w:t>进行一次</w:t>
            </w:r>
          </w:p>
        </w:tc>
      </w:tr>
      <w:tr w:rsidR="00375EEA" w:rsidRPr="001F0E29" w:rsidTr="00EB1455">
        <w:trPr>
          <w:trHeight w:val="558"/>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2</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通冷库门</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552"/>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3</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冷库灯</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p>
        </w:tc>
      </w:tr>
      <w:tr w:rsidR="00375EEA" w:rsidRPr="001F0E29" w:rsidTr="00EB1455">
        <w:trPr>
          <w:trHeight w:val="560"/>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4</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冷风机</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5</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压缩机</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6</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风冷冷凝</w:t>
            </w:r>
            <w:r w:rsidRPr="001F0E29">
              <w:rPr>
                <w:rFonts w:ascii="宋体" w:eastAsia="宋体" w:hAnsi="宋体" w:cs="Times New Roman"/>
                <w:sz w:val="28"/>
                <w:szCs w:val="28"/>
              </w:rPr>
              <w:t>器</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7</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排水管及其其他</w:t>
            </w:r>
            <w:r w:rsidRPr="001F0E29">
              <w:rPr>
                <w:rFonts w:ascii="宋体" w:eastAsia="宋体" w:hAnsi="宋体" w:cs="Times New Roman"/>
                <w:sz w:val="28"/>
                <w:szCs w:val="28"/>
              </w:rPr>
              <w:t>管路</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8</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冷库</w:t>
            </w:r>
            <w:r w:rsidRPr="001F0E29">
              <w:rPr>
                <w:rFonts w:ascii="宋体" w:eastAsia="宋体" w:hAnsi="宋体" w:cs="Times New Roman"/>
                <w:sz w:val="28"/>
                <w:szCs w:val="28"/>
              </w:rPr>
              <w:t>控制电箱</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bl>
    <w:p w:rsidR="00CC119E" w:rsidRDefault="00CC119E" w:rsidP="00CC119E">
      <w:pPr>
        <w:rPr>
          <w:rFonts w:ascii="宋体" w:hAnsi="宋体"/>
          <w:sz w:val="28"/>
          <w:szCs w:val="28"/>
        </w:rPr>
      </w:pPr>
      <w:r>
        <w:rPr>
          <w:rFonts w:ascii="宋体" w:hAnsi="宋体" w:hint="eastAsia"/>
          <w:sz w:val="28"/>
          <w:szCs w:val="28"/>
        </w:rPr>
        <w:t>十、资质要求：</w:t>
      </w:r>
    </w:p>
    <w:p w:rsidR="00CC119E" w:rsidRPr="000F0CE3" w:rsidRDefault="00CC119E" w:rsidP="00CC119E">
      <w:pPr>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hint="eastAsia"/>
          <w:sz w:val="28"/>
          <w:szCs w:val="28"/>
        </w:rPr>
        <w:t>、</w:t>
      </w:r>
      <w:r w:rsidRPr="000F0CE3">
        <w:rPr>
          <w:rFonts w:ascii="宋体" w:eastAsia="宋体" w:hAnsi="宋体" w:cs="Times New Roman"/>
          <w:sz w:val="28"/>
          <w:szCs w:val="28"/>
        </w:rPr>
        <w:t>必须是具有独立承担民事责任能力的在中华人民共和国境内注册的法人或其他组织，分公司投标的，必须由具有法人资格的总公司授权；</w:t>
      </w:r>
    </w:p>
    <w:p w:rsidR="00CC119E" w:rsidRPr="000F0CE3" w:rsidRDefault="00CC119E" w:rsidP="00CC119E">
      <w:pPr>
        <w:rPr>
          <w:rFonts w:ascii="宋体" w:eastAsia="宋体" w:hAnsi="宋体" w:cs="Times New Roman"/>
          <w:sz w:val="28"/>
          <w:szCs w:val="28"/>
        </w:rPr>
      </w:pPr>
      <w:r>
        <w:rPr>
          <w:rFonts w:ascii="宋体" w:eastAsia="宋体" w:hAnsi="宋体" w:cs="Times New Roman"/>
          <w:sz w:val="28"/>
          <w:szCs w:val="28"/>
        </w:rPr>
        <w:lastRenderedPageBreak/>
        <w:t>2</w:t>
      </w:r>
      <w:r>
        <w:rPr>
          <w:rFonts w:ascii="宋体" w:eastAsia="宋体" w:hAnsi="宋体" w:cs="Times New Roman" w:hint="eastAsia"/>
          <w:sz w:val="28"/>
          <w:szCs w:val="28"/>
        </w:rPr>
        <w:t>、</w:t>
      </w:r>
      <w:r w:rsidRPr="000F0CE3">
        <w:rPr>
          <w:rFonts w:ascii="宋体" w:eastAsia="宋体" w:hAnsi="宋体" w:cs="Times New Roman"/>
          <w:sz w:val="28"/>
          <w:szCs w:val="28"/>
        </w:rPr>
        <w:t>应具备《政府采购法》第二十二条规定的条件；</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3、</w:t>
      </w:r>
      <w:r w:rsidRPr="000F0CE3">
        <w:rPr>
          <w:rFonts w:ascii="宋体" w:eastAsia="宋体" w:hAnsi="宋体" w:cs="Times New Roman"/>
          <w:sz w:val="28"/>
          <w:szCs w:val="28"/>
        </w:rPr>
        <w:t>具有进行净化空调系统维护保养资质；</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4、</w:t>
      </w:r>
      <w:r w:rsidRPr="000F0CE3">
        <w:rPr>
          <w:rFonts w:ascii="宋体" w:eastAsia="宋体" w:hAnsi="宋体" w:cs="Times New Roman"/>
          <w:sz w:val="28"/>
          <w:szCs w:val="28"/>
        </w:rPr>
        <w:t>具有履行合同所必需的设备和专业技术能力；</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5、</w:t>
      </w:r>
      <w:r w:rsidRPr="000F0CE3">
        <w:rPr>
          <w:rFonts w:ascii="宋体" w:eastAsia="宋体" w:hAnsi="宋体" w:cs="Times New Roman"/>
          <w:sz w:val="28"/>
          <w:szCs w:val="28"/>
        </w:rPr>
        <w:t>有依法缴纳税收和社会保障资金的良好记录；</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6</w:t>
      </w:r>
      <w:r w:rsidRPr="000F0CE3">
        <w:rPr>
          <w:rFonts w:ascii="宋体" w:eastAsia="宋体" w:hAnsi="宋体" w:cs="Times New Roman"/>
          <w:sz w:val="28"/>
          <w:szCs w:val="28"/>
        </w:rPr>
        <w:t>参加采购活动前三年内，在经营活动中没有重大违法记录；</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7、</w:t>
      </w:r>
      <w:r w:rsidRPr="000F0CE3">
        <w:rPr>
          <w:rFonts w:ascii="宋体" w:eastAsia="宋体" w:hAnsi="宋体" w:cs="Times New Roman"/>
          <w:sz w:val="28"/>
          <w:szCs w:val="28"/>
        </w:rPr>
        <w:t>2019年11</w:t>
      </w:r>
      <w:r>
        <w:rPr>
          <w:rFonts w:ascii="宋体" w:eastAsia="宋体" w:hAnsi="宋体" w:cs="Times New Roman"/>
          <w:sz w:val="28"/>
          <w:szCs w:val="28"/>
        </w:rPr>
        <w:t>月至今</w:t>
      </w:r>
      <w:r>
        <w:rPr>
          <w:rFonts w:ascii="宋体" w:eastAsia="宋体" w:hAnsi="宋体" w:cs="宋体" w:hint="eastAsia"/>
          <w:sz w:val="28"/>
          <w:szCs w:val="28"/>
        </w:rPr>
        <w:t>5</w:t>
      </w:r>
      <w:r w:rsidRPr="00D35441">
        <w:rPr>
          <w:rFonts w:ascii="宋体" w:eastAsia="宋体" w:hAnsi="宋体" w:cs="宋体" w:hint="eastAsia"/>
          <w:sz w:val="28"/>
          <w:szCs w:val="28"/>
        </w:rPr>
        <w:t>家</w:t>
      </w:r>
      <w:r>
        <w:rPr>
          <w:rFonts w:ascii="宋体" w:eastAsia="宋体" w:hAnsi="宋体" w:cs="Times New Roman"/>
          <w:sz w:val="28"/>
          <w:szCs w:val="28"/>
        </w:rPr>
        <w:t>净化手术室维护保养业绩</w:t>
      </w:r>
      <w:r>
        <w:rPr>
          <w:rFonts w:ascii="宋体" w:eastAsia="宋体" w:hAnsi="宋体" w:cs="Times New Roman" w:hint="eastAsia"/>
          <w:sz w:val="28"/>
          <w:szCs w:val="28"/>
        </w:rPr>
        <w:t>（提供合同复印件或者中标通知书）</w:t>
      </w:r>
      <w:r w:rsidRPr="000F0CE3">
        <w:rPr>
          <w:rFonts w:ascii="宋体" w:eastAsia="宋体" w:hAnsi="宋体" w:cs="Times New Roman"/>
          <w:sz w:val="28"/>
          <w:szCs w:val="28"/>
        </w:rPr>
        <w:t>；</w:t>
      </w:r>
    </w:p>
    <w:p w:rsidR="00CC119E" w:rsidRPr="000F0CE3" w:rsidRDefault="00CC119E" w:rsidP="00CC119E">
      <w:pPr>
        <w:spacing w:line="360" w:lineRule="auto"/>
        <w:rPr>
          <w:rFonts w:ascii="宋体" w:eastAsia="宋体" w:hAnsi="宋体" w:cs="宋体"/>
          <w:sz w:val="28"/>
          <w:szCs w:val="28"/>
        </w:rPr>
      </w:pPr>
      <w:r>
        <w:rPr>
          <w:rFonts w:ascii="宋体" w:eastAsia="宋体" w:hAnsi="宋体" w:cs="Times New Roman" w:hint="eastAsia"/>
          <w:sz w:val="28"/>
          <w:szCs w:val="28"/>
        </w:rPr>
        <w:t>8、</w:t>
      </w:r>
      <w:r w:rsidRPr="000F0CE3">
        <w:rPr>
          <w:rFonts w:ascii="宋体" w:eastAsia="宋体" w:hAnsi="宋体" w:cs="Times New Roman"/>
          <w:sz w:val="28"/>
          <w:szCs w:val="28"/>
        </w:rPr>
        <w:t>本项目不接受联合体投标。</w:t>
      </w:r>
    </w:p>
    <w:p w:rsidR="00375EEA" w:rsidRPr="00CC119E" w:rsidRDefault="00375EEA" w:rsidP="00CC119E">
      <w:pPr>
        <w:pStyle w:val="a0"/>
        <w:numPr>
          <w:ilvl w:val="0"/>
          <w:numId w:val="0"/>
        </w:numPr>
        <w:snapToGrid/>
        <w:spacing w:before="60" w:after="60"/>
        <w:rPr>
          <w:sz w:val="28"/>
          <w:szCs w:val="28"/>
        </w:rPr>
      </w:pPr>
    </w:p>
    <w:p w:rsidR="00967020" w:rsidRDefault="00375EEA" w:rsidP="000509C2">
      <w:pPr>
        <w:spacing w:line="360" w:lineRule="auto"/>
        <w:jc w:val="left"/>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w:t>
      </w:r>
      <w:r w:rsidR="00CC119E">
        <w:rPr>
          <w:rFonts w:asciiTheme="minorEastAsia" w:hAnsiTheme="minorEastAsia" w:cs="Times New Roman" w:hint="eastAsia"/>
          <w:sz w:val="28"/>
          <w:szCs w:val="28"/>
          <w:shd w:val="clear" w:color="auto" w:fill="FFFFFF"/>
        </w:rPr>
        <w:t>一</w:t>
      </w:r>
      <w:r w:rsidR="00FA24CD">
        <w:rPr>
          <w:rFonts w:asciiTheme="minorEastAsia" w:hAnsiTheme="minorEastAsia" w:cs="Times New Roman"/>
          <w:sz w:val="28"/>
          <w:szCs w:val="28"/>
          <w:shd w:val="clear" w:color="auto" w:fill="FFFFFF"/>
        </w:rPr>
        <w:t>、</w:t>
      </w:r>
      <w:r w:rsidR="00FA24CD">
        <w:rPr>
          <w:rStyle w:val="a9"/>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CC119E">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十二</w:t>
      </w:r>
      <w:r w:rsidR="00FA24CD">
        <w:rPr>
          <w:rFonts w:asciiTheme="minorEastAsia" w:hAnsiTheme="minorEastAsia" w:cs="Times New Roman"/>
          <w:sz w:val="28"/>
          <w:szCs w:val="28"/>
          <w:shd w:val="clear" w:color="auto" w:fill="FFFFFF"/>
        </w:rPr>
        <w:t>、</w:t>
      </w:r>
      <w:r w:rsidR="00FA24CD">
        <w:rPr>
          <w:rStyle w:val="a9"/>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7BF" w:rsidRDefault="00F767BF" w:rsidP="00A258B0">
      <w:r>
        <w:separator/>
      </w:r>
    </w:p>
  </w:endnote>
  <w:endnote w:type="continuationSeparator" w:id="1">
    <w:p w:rsidR="00F767BF" w:rsidRDefault="00F767BF"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7BF" w:rsidRDefault="00F767BF" w:rsidP="00A258B0">
      <w:r>
        <w:separator/>
      </w:r>
    </w:p>
  </w:footnote>
  <w:footnote w:type="continuationSeparator" w:id="1">
    <w:p w:rsidR="00F767BF" w:rsidRDefault="00F767BF"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5C755E8"/>
    <w:multiLevelType w:val="singleLevel"/>
    <w:tmpl w:val="55C755E8"/>
    <w:lvl w:ilvl="0">
      <w:start w:val="1"/>
      <w:numFmt w:val="chineseCounting"/>
      <w:suff w:val="nothing"/>
      <w:lvlText w:val="%1、"/>
      <w:lvlJc w:val="left"/>
      <w:rPr>
        <w:rFonts w:hint="eastAsia"/>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104E98"/>
    <w:rsid w:val="001071D5"/>
    <w:rsid w:val="001C4123"/>
    <w:rsid w:val="001D2D28"/>
    <w:rsid w:val="00293408"/>
    <w:rsid w:val="0032691F"/>
    <w:rsid w:val="00375EEA"/>
    <w:rsid w:val="00380F9D"/>
    <w:rsid w:val="0038676B"/>
    <w:rsid w:val="004144CC"/>
    <w:rsid w:val="004242C9"/>
    <w:rsid w:val="00473A82"/>
    <w:rsid w:val="006004E2"/>
    <w:rsid w:val="00651DF2"/>
    <w:rsid w:val="00684519"/>
    <w:rsid w:val="007C43DD"/>
    <w:rsid w:val="007D48E2"/>
    <w:rsid w:val="00813971"/>
    <w:rsid w:val="00816105"/>
    <w:rsid w:val="0095537C"/>
    <w:rsid w:val="00967020"/>
    <w:rsid w:val="009E50A5"/>
    <w:rsid w:val="00A14C4B"/>
    <w:rsid w:val="00A258B0"/>
    <w:rsid w:val="00AC45B3"/>
    <w:rsid w:val="00CC119E"/>
    <w:rsid w:val="00D34D0A"/>
    <w:rsid w:val="00E03D6D"/>
    <w:rsid w:val="00E45983"/>
    <w:rsid w:val="00E84340"/>
    <w:rsid w:val="00ED032C"/>
    <w:rsid w:val="00F767BF"/>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34"/>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426</Words>
  <Characters>2430</Characters>
  <Application>Microsoft Office Word</Application>
  <DocSecurity>0</DocSecurity>
  <Lines>20</Lines>
  <Paragraphs>5</Paragraphs>
  <ScaleCrop>false</ScaleCrop>
  <Company>Microsoft</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22</cp:revision>
  <dcterms:created xsi:type="dcterms:W3CDTF">2022-05-07T03:03:00Z</dcterms:created>
  <dcterms:modified xsi:type="dcterms:W3CDTF">2023-03-24T03:51:00Z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