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</w:t>
      </w:r>
      <w:r>
        <w:rPr>
          <w:rFonts w:hint="eastAsia"/>
          <w:b/>
          <w:bCs/>
          <w:sz w:val="30"/>
          <w:szCs w:val="30"/>
          <w:lang w:val="en-US" w:eastAsia="zh-CN"/>
        </w:rPr>
        <w:t>2023年第一期报废实物资产公开拍卖项目结果公告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</w:t>
      </w:r>
      <w:r>
        <w:rPr>
          <w:rFonts w:hint="eastAsia"/>
          <w:sz w:val="24"/>
          <w:lang w:val="en-US" w:eastAsia="zh-CN"/>
        </w:rPr>
        <w:t>2023年第一期报废实物资产公开拍卖项目，</w:t>
      </w:r>
      <w:r>
        <w:rPr>
          <w:rFonts w:hint="eastAsia"/>
          <w:sz w:val="24"/>
          <w:lang w:eastAsia="zh-CN"/>
        </w:rPr>
        <w:t>拍卖</w:t>
      </w:r>
      <w:r>
        <w:rPr>
          <w:rFonts w:hint="eastAsia"/>
          <w:sz w:val="24"/>
        </w:rPr>
        <w:t xml:space="preserve">结果公布如下： </w:t>
      </w:r>
    </w:p>
    <w:p>
      <w:pPr>
        <w:numPr>
          <w:numId w:val="0"/>
        </w:numPr>
        <w:spacing w:line="360" w:lineRule="auto"/>
        <w:ind w:leftChars="21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  <w:lang w:eastAsia="zh-CN"/>
        </w:rPr>
        <w:t>一、项目</w:t>
      </w:r>
      <w:r>
        <w:rPr>
          <w:rFonts w:hint="eastAsia"/>
          <w:sz w:val="24"/>
        </w:rPr>
        <w:t>：南方医科大学口腔医院（广东省口腔医院）</w:t>
      </w:r>
      <w:r>
        <w:rPr>
          <w:rFonts w:hint="eastAsia"/>
          <w:sz w:val="24"/>
          <w:lang w:val="en-US" w:eastAsia="zh-CN"/>
        </w:rPr>
        <w:t>2023年第一期报废实物资产公开拍卖项目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、 成交内容：</w:t>
      </w:r>
    </w:p>
    <w:p>
      <w:pPr>
        <w:spacing w:line="360" w:lineRule="auto"/>
        <w:ind w:firstLine="480" w:firstLineChars="200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成交供应商名称：广</w:t>
      </w:r>
      <w:r>
        <w:rPr>
          <w:rFonts w:hint="eastAsia"/>
          <w:sz w:val="24"/>
          <w:lang w:eastAsia="zh-CN"/>
        </w:rPr>
        <w:t>州运鸿废旧物资回收有限公司</w:t>
      </w:r>
    </w:p>
    <w:p>
      <w:pPr>
        <w:spacing w:line="360" w:lineRule="auto"/>
        <w:ind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115800.00</w:t>
      </w:r>
      <w:r>
        <w:rPr>
          <w:rFonts w:hint="eastAsia"/>
          <w:sz w:val="24"/>
        </w:rPr>
        <w:t>元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大写：人民币</w:t>
      </w:r>
      <w:r>
        <w:rPr>
          <w:rFonts w:hint="eastAsia"/>
          <w:sz w:val="24"/>
          <w:lang w:eastAsia="zh-CN"/>
        </w:rPr>
        <w:t>壹拾壹万伍仟捌佰</w:t>
      </w:r>
      <w:r>
        <w:rPr>
          <w:rFonts w:hint="eastAsia"/>
          <w:sz w:val="24"/>
        </w:rPr>
        <w:t>元整）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 xml:space="preserve">、 </w:t>
      </w:r>
      <w:r>
        <w:rPr>
          <w:rFonts w:hint="eastAsia"/>
          <w:sz w:val="24"/>
          <w:lang w:eastAsia="zh-CN"/>
        </w:rPr>
        <w:t>采购</w:t>
      </w:r>
      <w:r>
        <w:rPr>
          <w:rFonts w:hint="eastAsia"/>
          <w:sz w:val="24"/>
        </w:rPr>
        <w:t>人的名称、地址和联系方式：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 xml:space="preserve">电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话：020-84233792         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 xml:space="preserve"> 传  真：020-34304115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lang w:eastAsia="zh-CN"/>
        </w:rPr>
        <w:t>四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电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653520A4"/>
    <w:rsid w:val="65EE6F34"/>
    <w:rsid w:val="69C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7</TotalTime>
  <ScaleCrop>false</ScaleCrop>
  <LinksUpToDate>false</LinksUpToDate>
  <CharactersWithSpaces>569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邱紫君</cp:lastModifiedBy>
  <cp:lastPrinted>2011-04-07T08:02:00Z</cp:lastPrinted>
  <dcterms:modified xsi:type="dcterms:W3CDTF">2023-02-02T07:28:10Z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