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27E" w:rsidRPr="003B6404" w:rsidRDefault="00700BDC" w:rsidP="003B6404">
      <w:pPr>
        <w:pStyle w:val="1"/>
        <w:jc w:val="center"/>
      </w:pPr>
      <w:r w:rsidRPr="003B6404">
        <w:rPr>
          <w:rFonts w:hint="eastAsia"/>
        </w:rPr>
        <w:t>纳米黑板</w:t>
      </w:r>
      <w:r w:rsidR="003B6404">
        <w:rPr>
          <w:rFonts w:hint="eastAsia"/>
        </w:rPr>
        <w:t>安装地点及</w:t>
      </w:r>
      <w:r w:rsidR="009C6E9A" w:rsidRPr="003B6404">
        <w:rPr>
          <w:rFonts w:hint="eastAsia"/>
        </w:rPr>
        <w:t>技术参数</w:t>
      </w:r>
      <w:r w:rsidRPr="003B6404">
        <w:rPr>
          <w:rFonts w:hint="eastAsia"/>
        </w:rPr>
        <w:t>：</w:t>
      </w:r>
    </w:p>
    <w:p w:rsidR="00700BDC" w:rsidRDefault="003B6404" w:rsidP="003B6404">
      <w:pPr>
        <w:pStyle w:val="2"/>
      </w:pPr>
      <w:r>
        <w:rPr>
          <w:rFonts w:hint="eastAsia"/>
        </w:rPr>
        <w:t>一、安装地点</w:t>
      </w:r>
    </w:p>
    <w:p w:rsidR="003B6404" w:rsidRDefault="003B6404">
      <w:pPr>
        <w:rPr>
          <w:rFonts w:asciiTheme="minorEastAsia" w:hAnsiTheme="minorEastAsia"/>
          <w:sz w:val="28"/>
          <w:szCs w:val="28"/>
        </w:rPr>
      </w:pPr>
      <w:r>
        <w:rPr>
          <w:rFonts w:asciiTheme="minorEastAsia" w:hAnsiTheme="minorEastAsia" w:hint="eastAsia"/>
          <w:sz w:val="28"/>
          <w:szCs w:val="28"/>
        </w:rPr>
        <w:t>大教室、小教室、综合技能教学实验室和仿头模教学实验室：各1台</w:t>
      </w:r>
      <w:r w:rsidR="0096656A">
        <w:rPr>
          <w:rFonts w:asciiTheme="minorEastAsia" w:hAnsiTheme="minorEastAsia" w:hint="eastAsia"/>
          <w:sz w:val="28"/>
          <w:szCs w:val="28"/>
        </w:rPr>
        <w:t>,共4台</w:t>
      </w:r>
      <w:r>
        <w:rPr>
          <w:rFonts w:asciiTheme="minorEastAsia" w:hAnsiTheme="minorEastAsia" w:hint="eastAsia"/>
          <w:sz w:val="28"/>
          <w:szCs w:val="28"/>
        </w:rPr>
        <w:t>。</w:t>
      </w:r>
    </w:p>
    <w:p w:rsidR="003B6404" w:rsidRDefault="003B6404">
      <w:pPr>
        <w:rPr>
          <w:rFonts w:asciiTheme="minorEastAsia" w:hAnsiTheme="minorEastAsia"/>
          <w:sz w:val="28"/>
          <w:szCs w:val="28"/>
        </w:rPr>
      </w:pPr>
    </w:p>
    <w:p w:rsidR="003B6404" w:rsidRDefault="003B6404" w:rsidP="003B6404">
      <w:pPr>
        <w:pStyle w:val="2"/>
      </w:pPr>
      <w:r>
        <w:rPr>
          <w:rFonts w:hint="eastAsia"/>
        </w:rPr>
        <w:t>二、技术参数</w:t>
      </w:r>
    </w:p>
    <w:p w:rsidR="0096656A" w:rsidRPr="0096656A" w:rsidRDefault="008D57B8" w:rsidP="0096656A">
      <w:pPr>
        <w:pStyle w:val="3"/>
      </w:pPr>
      <w:fldSimple w:instr=" = 1 \* GB4 ">
        <w:r w:rsidR="0096656A" w:rsidRPr="0096656A">
          <w:rPr>
            <w:rFonts w:hint="eastAsia"/>
            <w:noProof/>
          </w:rPr>
          <w:t>㈠</w:t>
        </w:r>
      </w:fldSimple>
      <w:r w:rsidR="0096656A" w:rsidRPr="0096656A">
        <w:t>显示部分</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整机屏幕采用86英寸液晶显示器。整机采用UHD超高清LED液晶屏，显示比例16:9，分辨率3840*2160。</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整机采用三拼接平面一体化设计，无推拉式结构及外露连接线，外观简洁。整机屏幕边缘采用金属圆角包边防护，整机背板采用金属材质，有效屏蔽内部电路器件辐射</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整机采用硬件低蓝光背光技术，在源头减少有害蓝光波段能量，蓝光占比（有害蓝光415～455nm能量综合）/（整体蓝光400～500能量综合）＜50%，低蓝光保护显示不偏色、不泛黄。</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整机支持纸质护眼模式，可以在任意通道任意画面任意软件所有显示内容下实现画面纹理的实时调整；支持纸质纹理：牛皮纸、素描纸、宣纸、水彩纸、水纹纸；支持透明度调节；支持色温调节。</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lastRenderedPageBreak/>
        <w:t>纸质护眼模式下，显示画面各像素点灰度不规则，减少背景干扰。（提供国家级检测机构所出具的权威检测报告复印件并加盖厂家公章）</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支持经典护眼模式，可通过前置面板物理功能按键一键启用经典护眼模式。（提供国家广播电视产品质量监督检验中心所出具的权威检测报告复印件并加盖厂家公章）</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整机支持色彩空间可选，包含标准模式和sRGB模式，在sRGB模式下可做到高色准△E≤1.5</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支持可自定义图像设置，可对对比度、屏幕色温、图像亮度、亮度范围、色彩空间进行更进一步调节设置。</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光学胶全贴合技术：整机显示屏幕贴合方式采用全贴合工艺，减少显示面板与玻璃间的偏光、散射，画面显示更加清晰通透、可视角度更广。整机屏幕保护玻璃与显示液晶屏组件，在结构上通过光学胶完全贴合在一起，中间贴合层无空气介质。（提供国家广播电视产品质量监督检验中心所出具的权威检测报告复印件并加盖厂家公章）</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整机能感应并自动调节屏幕亮度来达到在不同光照环境下的不同亮度显示效果。此功能可自行开启或关闭。</w:t>
      </w:r>
    </w:p>
    <w:p w:rsidR="0096656A" w:rsidRPr="0096656A" w:rsidRDefault="008D57B8" w:rsidP="0096656A">
      <w:pPr>
        <w:pStyle w:val="3"/>
      </w:pPr>
      <w:fldSimple w:instr=" = 2 \* GB4 ">
        <w:r w:rsidR="0096656A" w:rsidRPr="0096656A">
          <w:rPr>
            <w:rFonts w:hint="eastAsia"/>
            <w:noProof/>
          </w:rPr>
          <w:t>㈡</w:t>
        </w:r>
      </w:fldSimple>
      <w:r w:rsidR="0096656A" w:rsidRPr="0096656A">
        <w:t>设备可靠性</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整机视网膜蓝光危害（蓝光加权辐射亮度LB）满足IEC TR 62778:2014蓝光危害RG0级别</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lastRenderedPageBreak/>
        <w:t>整机内置专业硬件自检维护工具（非第三方工具），支持对触摸框和PC模块进行检测，并针对不同模块给出问题代码提示。</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整机电磁干扰ITE达到国标GB/T9254-2008 Class B等级要求，满足教学环境多电子设备共用，无需采取任何电磁辐射防护措施，不接受GB/T9254-2008 ITE Class A等级产品（ClassA等级产品在CCC证书上会专门标识ClassA警示）。</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整机具备抗振动、防跌落特性，保证整机运输或使用过程中不易受损。</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整机表面覆盖玻璃选用国标优等品，光学变形、点状缺陷、尺寸偏差、弯曲度、透射比等均符合GB11614-2009平板玻璃标准。</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整机书写面板采用防眩光全钢化防爆玻璃面板，面板的碎片状态、抗冲击性、霰弹袋冲击性能、耐热冲击性能均通过国家强制玻璃标准，表面应力≥100Mpa,适应学校复杂环境，保障教学安全。</w:t>
      </w:r>
    </w:p>
    <w:p w:rsidR="0096656A" w:rsidRPr="0096656A" w:rsidRDefault="008D57B8" w:rsidP="0096656A">
      <w:pPr>
        <w:pStyle w:val="3"/>
      </w:pPr>
      <w:fldSimple w:instr=" = 3 \* GB4 ">
        <w:r w:rsidR="0096656A" w:rsidRPr="0096656A">
          <w:rPr>
            <w:rFonts w:hint="eastAsia"/>
            <w:noProof/>
          </w:rPr>
          <w:t>㈢</w:t>
        </w:r>
      </w:fldSimple>
      <w:r w:rsidR="0096656A" w:rsidRPr="0096656A">
        <w:t>硬件要求</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整机内置2.2声道扬声器，位于设备上边框，顶置朝前发声，前朝向10W高音扬声器2个，上朝向20W中低音扬声器2个，额定总功率60W。（提供国家广播电视产品质量监督检验中心所出具的权威检测报告复印件并加盖厂家公章）</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整机具备至少6个前置按键，可实现老师开关机、调出中控菜单、音量+/-、护眼、录屏的操作。（提供国家广播电视产品质量监督检验中心所出具的权威检测报告复印件并加盖厂家公章）</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lastRenderedPageBreak/>
        <w:t>设备支持通过前置面板物理按键一键启动录屏功能，可将屏幕中显示的课件、音频内容与老师人声同时录制。</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设备支持自定义前置“设置"按键，可通过自定义设置实现前置面板功能按键一键启用任一全局小工具（批注、截屏、计时、降半屏、放大镜、倒数日、日历）、快捷开关（节能模式、纸质护眼模式、经典护眼模式、自动亮度模式）。（提供国家广播电视产品质量监督检验中心所出具的权威检测报告复印件并加盖厂家公章）</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整机支持搭配具有NFC功能的手机、平板，通过接触整机设备上的NFC标签，即可实现手机、平板与大屏的连接并同步手机、平板的画面到设备上，无需其它操作设置，支持不少于4台手机、平板同时连接并显示</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Wi-Fi制式支持802.11 a/b/g/n/ac/ax；支持版本Wi-Fi6。Wi-Fi及AP热点支持频段2.4GHz/5GHz （提供国家级检测机构所出具的权威检测报告复印件并加盖厂家公章）</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整机内置非独立摄像头，拍摄像素数≥1300万。摄像头视场角≥135度。整机摄像头支持大于等于10米距离时实现AI识别人像。（提供国家广播电视产品质量监督检验中心所出具的权威检测报告复印件并加盖厂家公章）</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整机具备前置Type-C接口，通过Type-C接口实现音视频输入，外接电脑设备经双头Type-C线连接至整机，即可把外接电脑设备画面投到整机上，同时在整机上操作画面，可实现触摸电脑的操作，无需再连接触控USB线。（提供国家广播电视产品质量监督检</w:t>
      </w:r>
      <w:r w:rsidRPr="0096656A">
        <w:rPr>
          <w:rFonts w:asciiTheme="minorEastAsia" w:eastAsiaTheme="minorEastAsia" w:hAnsiTheme="minorEastAsia"/>
          <w:sz w:val="28"/>
          <w:szCs w:val="28"/>
        </w:rPr>
        <w:lastRenderedPageBreak/>
        <w:t>验中心所出具的权威检测报告复印件并加盖厂家公章）</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外接电脑设备经双头Type-C线连接至整机，可调用整机内置的摄像头、麦克风、扬声器，在外接电脑即可控制整机拍摄教室画面。（提供国家广播电视产品质量监督检验中心所出具的权威检测报告复印件并加盖厂家公章）</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嵌入式系统版本不低于Android 11，内存≥2GB，存储空间≥8GB。</w:t>
      </w:r>
    </w:p>
    <w:p w:rsidR="0096656A" w:rsidRPr="0096656A" w:rsidRDefault="008D57B8" w:rsidP="0096656A">
      <w:pPr>
        <w:pStyle w:val="3"/>
      </w:pPr>
      <w:fldSimple w:instr=" = 4 \* GB4 ">
        <w:r w:rsidR="0096656A" w:rsidRPr="0096656A">
          <w:rPr>
            <w:rFonts w:hint="eastAsia"/>
            <w:noProof/>
          </w:rPr>
          <w:t>㈣</w:t>
        </w:r>
      </w:fldSimple>
      <w:r w:rsidR="0096656A" w:rsidRPr="0096656A">
        <w:t>电脑模块</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主板采用H310芯片组，搭载不低于Intel 8代酷睿系列 i5 CPU</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内存：8GB DDR4笔记本内存或以上配置。硬盘：256GB或以上SSD固态硬盘</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采用抽拉内置式模块化电脑，PC模块可插入整机，可实现无单独接线的插拔。</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bookmarkStart w:id="0" w:name="_GoBack"/>
      <w:bookmarkEnd w:id="0"/>
      <w:r w:rsidRPr="0096656A">
        <w:rPr>
          <w:rFonts w:asciiTheme="minorEastAsia" w:eastAsiaTheme="minorEastAsia" w:hAnsiTheme="minorEastAsia"/>
          <w:sz w:val="28"/>
          <w:szCs w:val="28"/>
        </w:rPr>
        <w:t>采用按压式卡扣，确保PC模块安装固定到位，同时无需工具就可快速拆卸电脑模块。电脑接口高度集成，降低接口损坏率，采用小于等于40pin接口。（提供接口照片）</w:t>
      </w:r>
    </w:p>
    <w:p w:rsidR="0096656A" w:rsidRPr="0096656A" w:rsidRDefault="0096656A" w:rsidP="0096656A">
      <w:pPr>
        <w:pStyle w:val="10"/>
        <w:numPr>
          <w:ilvl w:val="0"/>
          <w:numId w:val="1"/>
        </w:numPr>
        <w:spacing w:line="360" w:lineRule="auto"/>
        <w:rPr>
          <w:rFonts w:asciiTheme="minorEastAsia" w:eastAsiaTheme="minorEastAsia" w:hAnsiTheme="minorEastAsia"/>
          <w:sz w:val="28"/>
          <w:szCs w:val="28"/>
        </w:rPr>
      </w:pPr>
      <w:r w:rsidRPr="0096656A">
        <w:rPr>
          <w:rFonts w:asciiTheme="minorEastAsia" w:eastAsiaTheme="minorEastAsia" w:hAnsiTheme="minorEastAsia"/>
          <w:sz w:val="28"/>
          <w:szCs w:val="28"/>
        </w:rPr>
        <w:t>具有独立非外扩展的电脑USB接口：电脑上至少具备3个USB3.0 TypeA接口。</w:t>
      </w:r>
    </w:p>
    <w:p w:rsidR="0096656A" w:rsidRDefault="0096656A" w:rsidP="0096656A">
      <w:pPr>
        <w:rPr>
          <w:rFonts w:asciiTheme="minorEastAsia" w:hAnsiTheme="minorEastAsia"/>
          <w:sz w:val="28"/>
          <w:szCs w:val="28"/>
        </w:rPr>
      </w:pPr>
    </w:p>
    <w:p w:rsidR="00CC389F" w:rsidRDefault="00CC389F" w:rsidP="00CC389F">
      <w:pPr>
        <w:pStyle w:val="2"/>
      </w:pPr>
      <w:r>
        <w:rPr>
          <w:rFonts w:hint="eastAsia"/>
        </w:rPr>
        <w:lastRenderedPageBreak/>
        <w:t>三、实物照片</w:t>
      </w:r>
    </w:p>
    <w:p w:rsidR="00CC389F" w:rsidRDefault="00CC389F" w:rsidP="00CC389F">
      <w:r>
        <w:rPr>
          <w:noProof/>
        </w:rPr>
        <w:drawing>
          <wp:inline distT="0" distB="0" distL="0" distR="0">
            <wp:extent cx="5274310" cy="3919220"/>
            <wp:effectExtent l="19050" t="0" r="2540" b="0"/>
            <wp:docPr id="1" name="图片 0" descr="纳米黑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纳米黑板.png"/>
                    <pic:cNvPicPr/>
                  </pic:nvPicPr>
                  <pic:blipFill>
                    <a:blip r:embed="rId7" cstate="print"/>
                    <a:stretch>
                      <a:fillRect/>
                    </a:stretch>
                  </pic:blipFill>
                  <pic:spPr>
                    <a:xfrm>
                      <a:off x="0" y="0"/>
                      <a:ext cx="5274310" cy="3919220"/>
                    </a:xfrm>
                    <a:prstGeom prst="rect">
                      <a:avLst/>
                    </a:prstGeom>
                  </pic:spPr>
                </pic:pic>
              </a:graphicData>
            </a:graphic>
          </wp:inline>
        </w:drawing>
      </w:r>
    </w:p>
    <w:p w:rsidR="002664C4" w:rsidRDefault="002664C4" w:rsidP="00CC389F"/>
    <w:p w:rsidR="002664C4" w:rsidRPr="00676BAD" w:rsidRDefault="002664C4" w:rsidP="00CC389F">
      <w:pPr>
        <w:rPr>
          <w:rFonts w:asciiTheme="minorEastAsia" w:hAnsiTheme="minorEastAsia" w:cs="Calibri"/>
          <w:color w:val="000000"/>
          <w:sz w:val="28"/>
          <w:szCs w:val="28"/>
          <w:u w:color="000000"/>
        </w:rPr>
      </w:pPr>
    </w:p>
    <w:sectPr w:rsidR="002664C4" w:rsidRPr="00676BAD" w:rsidSect="005352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23B" w:rsidRDefault="0029523B" w:rsidP="00700BDC">
      <w:r>
        <w:separator/>
      </w:r>
    </w:p>
  </w:endnote>
  <w:endnote w:type="continuationSeparator" w:id="1">
    <w:p w:rsidR="0029523B" w:rsidRDefault="0029523B" w:rsidP="00700B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23B" w:rsidRDefault="0029523B" w:rsidP="00700BDC">
      <w:r>
        <w:separator/>
      </w:r>
    </w:p>
  </w:footnote>
  <w:footnote w:type="continuationSeparator" w:id="1">
    <w:p w:rsidR="0029523B" w:rsidRDefault="0029523B" w:rsidP="00700B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D55F2"/>
    <w:multiLevelType w:val="singleLevel"/>
    <w:tmpl w:val="7EBD55F2"/>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0BDC"/>
    <w:rsid w:val="000C2FEE"/>
    <w:rsid w:val="00143963"/>
    <w:rsid w:val="001608F3"/>
    <w:rsid w:val="00182621"/>
    <w:rsid w:val="002664C4"/>
    <w:rsid w:val="0029523B"/>
    <w:rsid w:val="002A2EAF"/>
    <w:rsid w:val="00355CCD"/>
    <w:rsid w:val="003B6404"/>
    <w:rsid w:val="0053527E"/>
    <w:rsid w:val="005D7853"/>
    <w:rsid w:val="00622668"/>
    <w:rsid w:val="00676BAD"/>
    <w:rsid w:val="00700BDC"/>
    <w:rsid w:val="00720F27"/>
    <w:rsid w:val="007F0581"/>
    <w:rsid w:val="008D57B8"/>
    <w:rsid w:val="0096656A"/>
    <w:rsid w:val="009A44DC"/>
    <w:rsid w:val="009C6E9A"/>
    <w:rsid w:val="009D6A78"/>
    <w:rsid w:val="00A90734"/>
    <w:rsid w:val="00CC389F"/>
    <w:rsid w:val="00CF123B"/>
    <w:rsid w:val="00DC37B4"/>
    <w:rsid w:val="00DE721C"/>
    <w:rsid w:val="00E040C9"/>
    <w:rsid w:val="00EA046F"/>
    <w:rsid w:val="00F869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27E"/>
    <w:pPr>
      <w:widowControl w:val="0"/>
      <w:jc w:val="both"/>
    </w:pPr>
  </w:style>
  <w:style w:type="paragraph" w:styleId="1">
    <w:name w:val="heading 1"/>
    <w:basedOn w:val="a"/>
    <w:next w:val="a"/>
    <w:link w:val="1Char"/>
    <w:uiPriority w:val="9"/>
    <w:qFormat/>
    <w:rsid w:val="003B640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B640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6656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0B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0BDC"/>
    <w:rPr>
      <w:sz w:val="18"/>
      <w:szCs w:val="18"/>
    </w:rPr>
  </w:style>
  <w:style w:type="paragraph" w:styleId="a4">
    <w:name w:val="footer"/>
    <w:basedOn w:val="a"/>
    <w:link w:val="Char0"/>
    <w:uiPriority w:val="99"/>
    <w:semiHidden/>
    <w:unhideWhenUsed/>
    <w:rsid w:val="00700B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00BDC"/>
    <w:rPr>
      <w:sz w:val="18"/>
      <w:szCs w:val="18"/>
    </w:rPr>
  </w:style>
  <w:style w:type="character" w:customStyle="1" w:styleId="1Char">
    <w:name w:val="标题 1 Char"/>
    <w:basedOn w:val="a0"/>
    <w:link w:val="1"/>
    <w:uiPriority w:val="9"/>
    <w:rsid w:val="003B6404"/>
    <w:rPr>
      <w:b/>
      <w:bCs/>
      <w:kern w:val="44"/>
      <w:sz w:val="44"/>
      <w:szCs w:val="44"/>
    </w:rPr>
  </w:style>
  <w:style w:type="character" w:customStyle="1" w:styleId="2Char">
    <w:name w:val="标题 2 Char"/>
    <w:basedOn w:val="a0"/>
    <w:link w:val="2"/>
    <w:uiPriority w:val="9"/>
    <w:rsid w:val="003B6404"/>
    <w:rPr>
      <w:rFonts w:asciiTheme="majorHAnsi" w:eastAsiaTheme="majorEastAsia" w:hAnsiTheme="majorHAnsi" w:cstheme="majorBidi"/>
      <w:b/>
      <w:bCs/>
      <w:sz w:val="32"/>
      <w:szCs w:val="32"/>
    </w:rPr>
  </w:style>
  <w:style w:type="paragraph" w:customStyle="1" w:styleId="10">
    <w:name w:val="列出段落1"/>
    <w:uiPriority w:val="34"/>
    <w:qFormat/>
    <w:rsid w:val="0096656A"/>
    <w:pPr>
      <w:widowControl w:val="0"/>
      <w:ind w:firstLine="420"/>
      <w:jc w:val="both"/>
    </w:pPr>
    <w:rPr>
      <w:rFonts w:ascii="Calibri" w:eastAsia="Calibri" w:hAnsi="Calibri" w:cs="Calibri"/>
      <w:color w:val="000000"/>
      <w:szCs w:val="21"/>
      <w:u w:color="000000"/>
    </w:rPr>
  </w:style>
  <w:style w:type="character" w:customStyle="1" w:styleId="3Char">
    <w:name w:val="标题 3 Char"/>
    <w:basedOn w:val="a0"/>
    <w:link w:val="3"/>
    <w:uiPriority w:val="9"/>
    <w:rsid w:val="0096656A"/>
    <w:rPr>
      <w:b/>
      <w:bCs/>
      <w:sz w:val="32"/>
      <w:szCs w:val="32"/>
    </w:rPr>
  </w:style>
  <w:style w:type="paragraph" w:styleId="a5">
    <w:name w:val="Balloon Text"/>
    <w:basedOn w:val="a"/>
    <w:link w:val="Char1"/>
    <w:uiPriority w:val="99"/>
    <w:semiHidden/>
    <w:unhideWhenUsed/>
    <w:rsid w:val="00CC389F"/>
    <w:rPr>
      <w:sz w:val="18"/>
      <w:szCs w:val="18"/>
    </w:rPr>
  </w:style>
  <w:style w:type="character" w:customStyle="1" w:styleId="Char1">
    <w:name w:val="批注框文本 Char"/>
    <w:basedOn w:val="a0"/>
    <w:link w:val="a5"/>
    <w:uiPriority w:val="99"/>
    <w:semiHidden/>
    <w:rsid w:val="00CC389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376</Words>
  <Characters>2144</Characters>
  <Application>Microsoft Office Word</Application>
  <DocSecurity>0</DocSecurity>
  <Lines>17</Lines>
  <Paragraphs>5</Paragraphs>
  <ScaleCrop>false</ScaleCrop>
  <Company>Microsoft</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潘小容</cp:lastModifiedBy>
  <cp:revision>3</cp:revision>
  <dcterms:created xsi:type="dcterms:W3CDTF">2022-07-05T02:59:00Z</dcterms:created>
  <dcterms:modified xsi:type="dcterms:W3CDTF">2022-07-05T03:01:00Z</dcterms:modified>
</cp:coreProperties>
</file>