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F5" w:rsidRPr="001161F5" w:rsidRDefault="001161F5" w:rsidP="001161F5">
      <w:pPr>
        <w:widowControl/>
        <w:shd w:val="clear" w:color="auto" w:fill="FFFFFF"/>
        <w:jc w:val="center"/>
        <w:rPr>
          <w:rFonts w:ascii="微软雅黑" w:eastAsia="微软雅黑" w:hAnsi="微软雅黑" w:cs="宋体"/>
          <w:color w:val="333333"/>
          <w:kern w:val="0"/>
          <w:sz w:val="24"/>
          <w:szCs w:val="24"/>
        </w:rPr>
      </w:pPr>
      <w:r w:rsidRPr="001161F5">
        <w:rPr>
          <w:rFonts w:ascii="微软雅黑" w:eastAsia="微软雅黑" w:hAnsi="微软雅黑" w:cs="宋体" w:hint="eastAsia"/>
          <w:b/>
          <w:bCs/>
          <w:color w:val="333333"/>
          <w:kern w:val="0"/>
          <w:sz w:val="24"/>
          <w:szCs w:val="24"/>
        </w:rPr>
        <w:t>广东省口腔医学研究院</w:t>
      </w:r>
      <w:proofErr w:type="gramStart"/>
      <w:r w:rsidRPr="001161F5">
        <w:rPr>
          <w:rFonts w:ascii="微软雅黑" w:eastAsia="微软雅黑" w:hAnsi="微软雅黑" w:cs="宋体" w:hint="eastAsia"/>
          <w:b/>
          <w:bCs/>
          <w:color w:val="333333"/>
          <w:kern w:val="0"/>
          <w:sz w:val="24"/>
          <w:szCs w:val="24"/>
        </w:rPr>
        <w:t>盘福院区</w:t>
      </w:r>
      <w:proofErr w:type="gramEnd"/>
      <w:r w:rsidRPr="001161F5">
        <w:rPr>
          <w:rFonts w:ascii="微软雅黑" w:eastAsia="微软雅黑" w:hAnsi="微软雅黑" w:cs="宋体" w:hint="eastAsia"/>
          <w:b/>
          <w:bCs/>
          <w:color w:val="333333"/>
          <w:kern w:val="0"/>
          <w:sz w:val="24"/>
          <w:szCs w:val="24"/>
        </w:rPr>
        <w:t>A座七、九层装修工程施工总承包</w:t>
      </w:r>
    </w:p>
    <w:p w:rsidR="001161F5" w:rsidRPr="001161F5" w:rsidRDefault="001161F5" w:rsidP="001161F5">
      <w:pPr>
        <w:widowControl/>
        <w:shd w:val="clear" w:color="auto" w:fill="FFFFFF"/>
        <w:jc w:val="center"/>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t>补充公告</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广东省口腔医学研究院</w:t>
      </w:r>
      <w:proofErr w:type="gramStart"/>
      <w:r w:rsidRPr="001161F5">
        <w:rPr>
          <w:rFonts w:ascii="微软雅黑" w:eastAsia="微软雅黑" w:hAnsi="微软雅黑" w:cs="宋体" w:hint="eastAsia"/>
          <w:color w:val="333333"/>
          <w:kern w:val="0"/>
          <w:sz w:val="24"/>
          <w:szCs w:val="24"/>
        </w:rPr>
        <w:t>盘福院区</w:t>
      </w:r>
      <w:proofErr w:type="gramEnd"/>
      <w:r w:rsidRPr="001161F5">
        <w:rPr>
          <w:rFonts w:ascii="微软雅黑" w:eastAsia="微软雅黑" w:hAnsi="微软雅黑" w:cs="宋体" w:hint="eastAsia"/>
          <w:color w:val="333333"/>
          <w:kern w:val="0"/>
          <w:sz w:val="24"/>
          <w:szCs w:val="24"/>
        </w:rPr>
        <w:t>A座七、九层装修工程施工总承包（项目编号：JG2022-13223）招标公告于2022年6月14日在广州公共资源交易中心网站等媒体发布，现对原招标公告及招标文件的相关内容修改如下：</w:t>
      </w:r>
    </w:p>
    <w:p w:rsidR="001161F5" w:rsidRPr="001161F5" w:rsidRDefault="001161F5" w:rsidP="001161F5">
      <w:pPr>
        <w:widowControl/>
        <w:shd w:val="clear" w:color="auto" w:fill="FFFFFF"/>
        <w:ind w:firstLine="422"/>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t>一、招标公告部分：</w:t>
      </w:r>
    </w:p>
    <w:tbl>
      <w:tblPr>
        <w:tblW w:w="10127" w:type="dxa"/>
        <w:jc w:val="center"/>
        <w:tblCellMar>
          <w:top w:w="15" w:type="dxa"/>
          <w:left w:w="15" w:type="dxa"/>
          <w:bottom w:w="15" w:type="dxa"/>
          <w:right w:w="15" w:type="dxa"/>
        </w:tblCellMar>
        <w:tblLook w:val="04A0"/>
      </w:tblPr>
      <w:tblGrid>
        <w:gridCol w:w="1080"/>
        <w:gridCol w:w="4523"/>
        <w:gridCol w:w="4524"/>
      </w:tblGrid>
      <w:tr w:rsidR="001161F5" w:rsidRPr="001161F5" w:rsidTr="001161F5">
        <w:trPr>
          <w:jc w:val="center"/>
        </w:trPr>
        <w:tc>
          <w:tcPr>
            <w:tcW w:w="87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Cs w:val="21"/>
              </w:rPr>
            </w:pPr>
            <w:r w:rsidRPr="001161F5">
              <w:rPr>
                <w:rFonts w:ascii="宋体" w:eastAsia="宋体" w:hAnsi="宋体" w:cs="宋体" w:hint="eastAsia"/>
                <w:b/>
                <w:bCs/>
                <w:color w:val="222222"/>
                <w:kern w:val="0"/>
                <w:szCs w:val="21"/>
              </w:rPr>
              <w:t>条款</w:t>
            </w:r>
          </w:p>
        </w:tc>
        <w:tc>
          <w:tcPr>
            <w:tcW w:w="462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Cs w:val="21"/>
              </w:rPr>
            </w:pPr>
            <w:r w:rsidRPr="001161F5">
              <w:rPr>
                <w:rFonts w:ascii="宋体" w:eastAsia="宋体" w:hAnsi="宋体" w:cs="宋体" w:hint="eastAsia"/>
                <w:b/>
                <w:bCs/>
                <w:color w:val="222222"/>
                <w:kern w:val="0"/>
                <w:szCs w:val="21"/>
              </w:rPr>
              <w:t>原文</w:t>
            </w:r>
          </w:p>
        </w:tc>
        <w:tc>
          <w:tcPr>
            <w:tcW w:w="462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Cs w:val="21"/>
              </w:rPr>
            </w:pPr>
            <w:proofErr w:type="gramStart"/>
            <w:r w:rsidRPr="001161F5">
              <w:rPr>
                <w:rFonts w:ascii="宋体" w:eastAsia="宋体" w:hAnsi="宋体" w:cs="宋体" w:hint="eastAsia"/>
                <w:b/>
                <w:bCs/>
                <w:color w:val="222222"/>
                <w:kern w:val="0"/>
                <w:szCs w:val="21"/>
              </w:rPr>
              <w:t>现文</w:t>
            </w:r>
            <w:proofErr w:type="gramEnd"/>
          </w:p>
        </w:tc>
      </w:tr>
      <w:tr w:rsidR="001161F5" w:rsidRPr="001161F5" w:rsidTr="001161F5">
        <w:trPr>
          <w:jc w:val="center"/>
        </w:trPr>
        <w:tc>
          <w:tcPr>
            <w:tcW w:w="87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修改第九条“投标人合格条件”第4点</w:t>
            </w:r>
          </w:p>
        </w:tc>
        <w:tc>
          <w:tcPr>
            <w:tcW w:w="462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textAlignment w:val="baseline"/>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4、投标人应同时具备承接本工程所需的建筑工程施工总承包三级或以上资质。</w:t>
            </w:r>
          </w:p>
          <w:p w:rsidR="001161F5" w:rsidRPr="001161F5" w:rsidRDefault="001161F5" w:rsidP="001161F5">
            <w:pPr>
              <w:widowControl/>
              <w:jc w:val="left"/>
              <w:textAlignment w:val="baseline"/>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投标人拟担任本工程项目负责人的人员为：建筑工程专业二级或以上注册建造师，或具备建筑工程专业小型项目负责人资质。</w:t>
            </w:r>
          </w:p>
        </w:tc>
        <w:tc>
          <w:tcPr>
            <w:tcW w:w="462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4、投标人应同时具备承接本工程所需的建筑工程施工总承包三级或以上资质。</w:t>
            </w:r>
          </w:p>
          <w:p w:rsidR="001161F5" w:rsidRPr="001161F5" w:rsidRDefault="001161F5" w:rsidP="001161F5">
            <w:pPr>
              <w:widowControl/>
              <w:jc w:val="left"/>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投标人拟担任本工程项目负责人的人员为：</w:t>
            </w:r>
            <w:r w:rsidRPr="001161F5">
              <w:rPr>
                <w:rFonts w:ascii="宋体" w:eastAsia="宋体" w:hAnsi="宋体" w:cs="宋体" w:hint="eastAsia"/>
                <w:b/>
                <w:bCs/>
                <w:color w:val="666666"/>
                <w:kern w:val="0"/>
                <w:szCs w:val="21"/>
                <w:shd w:val="clear" w:color="auto" w:fill="FFFFFF"/>
              </w:rPr>
              <w:t>建筑工程专业二级或以上注册建造师。</w:t>
            </w:r>
          </w:p>
        </w:tc>
      </w:tr>
      <w:tr w:rsidR="001161F5" w:rsidRPr="001161F5" w:rsidTr="001161F5">
        <w:trPr>
          <w:jc w:val="center"/>
        </w:trPr>
        <w:tc>
          <w:tcPr>
            <w:tcW w:w="87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lastRenderedPageBreak/>
              <w:t>修改第十九条“特别提示”</w:t>
            </w:r>
          </w:p>
        </w:tc>
        <w:tc>
          <w:tcPr>
            <w:tcW w:w="462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textAlignment w:val="baseline"/>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十九、《投诉处理决定书》和《行政处理决定书》在广州市住房和城乡建设局网站上公布的，视为送达其他与决定书有关的当事人。</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特别提示：投标人在本项目招标人的工程项目中存在下列行为的，将被拒绝一定时期内参与招标人后续工程投标。（注：拒绝投标时限由招标人</w:t>
            </w:r>
            <w:proofErr w:type="gramStart"/>
            <w:r w:rsidRPr="001161F5">
              <w:rPr>
                <w:rFonts w:ascii="宋体" w:eastAsia="宋体" w:hAnsi="宋体" w:cs="宋体" w:hint="eastAsia"/>
                <w:color w:val="666666"/>
                <w:kern w:val="0"/>
                <w:szCs w:val="21"/>
                <w:shd w:val="clear" w:color="auto" w:fill="FFFFFF"/>
              </w:rPr>
              <w:t>视严重</w:t>
            </w:r>
            <w:proofErr w:type="gramEnd"/>
            <w:r w:rsidRPr="001161F5">
              <w:rPr>
                <w:rFonts w:ascii="宋体" w:eastAsia="宋体" w:hAnsi="宋体" w:cs="宋体" w:hint="eastAsia"/>
                <w:color w:val="666666"/>
                <w:kern w:val="0"/>
                <w:szCs w:val="21"/>
                <w:shd w:val="clear" w:color="auto" w:fill="FFFFFF"/>
              </w:rPr>
              <w:t>程度确定，最低三个月起，自招标人发出通知之日起计）：</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1.将中标工程转包或者违法分包的；</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2.在中标工程中不执行质量、安全生产相关规定的，造成质量或安全事故的；</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3.存在围标或串标情形的；</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4.存在弄虚作假骗取中标情形的；</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5.拖欠农民工工资的；</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6.未按照国家、省、市有关建筑施工实名制管理和工人工资支付分账管理的规定执行，被行政监管部门通报或处罚的；</w:t>
            </w:r>
          </w:p>
          <w:p w:rsidR="001161F5" w:rsidRPr="001161F5" w:rsidRDefault="001161F5" w:rsidP="001161F5">
            <w:pPr>
              <w:widowControl/>
              <w:jc w:val="left"/>
              <w:textAlignment w:val="baseline"/>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7.中标人在项目实施过程中选取的专业分包单位或劳务企业或劳务班组长与投标时不一致的（如有）。</w:t>
            </w:r>
          </w:p>
          <w:p w:rsidR="001161F5" w:rsidRPr="001161F5" w:rsidRDefault="001161F5" w:rsidP="001161F5">
            <w:pPr>
              <w:widowControl/>
              <w:jc w:val="left"/>
              <w:textAlignment w:val="baseline"/>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8.存在因过错行为被生效法律文书认定承担违约或侵权责任的。</w:t>
            </w:r>
          </w:p>
        </w:tc>
        <w:tc>
          <w:tcPr>
            <w:tcW w:w="462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十九、《投诉处理决定书》和《行政处理决定书》在广州市住房和城乡建设局网站上公布的，视为送达其他与决定书有关的当事人。</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特别提示：投标人在本项目招标人的工程项目中存在下列行为的，将被拒绝一定时期内参与招标人后续工程投标。</w:t>
            </w:r>
            <w:r w:rsidRPr="001161F5">
              <w:rPr>
                <w:rFonts w:ascii="宋体" w:eastAsia="宋体" w:hAnsi="宋体" w:cs="宋体" w:hint="eastAsia"/>
                <w:b/>
                <w:bCs/>
                <w:color w:val="666666"/>
                <w:kern w:val="0"/>
                <w:szCs w:val="21"/>
                <w:shd w:val="clear" w:color="auto" w:fill="FFFFFF"/>
              </w:rPr>
              <w:t>（拒绝投标时限为180日历天）：</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1.将中标工程转包或者违法分包的；</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2.在中标工程中不执行质量、安全生产相关规定的，造成质量或安全事故的；</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3.存在围标或串标情形的；</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4.存在弄虚作假骗取中标情形的；</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5.拖欠农民工工资的；</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6.未按照国家、省、市有关建筑施工实名制管理和工人工资支付分账管理的规定执行，被行政监管部门通报或处罚的；</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宋体" w:eastAsia="宋体" w:hAnsi="宋体" w:cs="宋体" w:hint="eastAsia"/>
                <w:color w:val="666666"/>
                <w:kern w:val="0"/>
                <w:szCs w:val="21"/>
                <w:shd w:val="clear" w:color="auto" w:fill="FFFFFF"/>
              </w:rPr>
              <w:t>7.中标人在项目实施过程中选取的专业分包单位或劳务企业或劳务班组长与投标时不一致的（如有）。</w:t>
            </w:r>
          </w:p>
          <w:p w:rsidR="001161F5" w:rsidRPr="001161F5" w:rsidRDefault="001161F5" w:rsidP="001161F5">
            <w:pPr>
              <w:widowControl/>
              <w:jc w:val="left"/>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shd w:val="clear" w:color="auto" w:fill="FFFFFF"/>
              </w:rPr>
              <w:t>8.存在因过错行为被生效法律文书认定承担违约或侵权责任的。</w:t>
            </w:r>
          </w:p>
        </w:tc>
      </w:tr>
    </w:tbl>
    <w:p w:rsidR="001161F5" w:rsidRPr="001161F5" w:rsidRDefault="001161F5" w:rsidP="001161F5">
      <w:pPr>
        <w:widowControl/>
        <w:shd w:val="clear" w:color="auto" w:fill="FFFFFF"/>
        <w:ind w:firstLine="422"/>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lastRenderedPageBreak/>
        <w:t>二、</w:t>
      </w:r>
      <w:r w:rsidRPr="001161F5">
        <w:rPr>
          <w:rFonts w:ascii="微软雅黑" w:eastAsia="微软雅黑" w:hAnsi="微软雅黑" w:cs="宋体" w:hint="eastAsia"/>
          <w:b/>
          <w:bCs/>
          <w:color w:val="333333"/>
          <w:kern w:val="0"/>
          <w:sz w:val="24"/>
          <w:szCs w:val="24"/>
        </w:rPr>
        <w:t>招标文件部分：</w:t>
      </w:r>
    </w:p>
    <w:tbl>
      <w:tblPr>
        <w:tblW w:w="9888" w:type="dxa"/>
        <w:jc w:val="center"/>
        <w:tblCellMar>
          <w:top w:w="15" w:type="dxa"/>
          <w:left w:w="15" w:type="dxa"/>
          <w:bottom w:w="15" w:type="dxa"/>
          <w:right w:w="15" w:type="dxa"/>
        </w:tblCellMar>
        <w:tblLook w:val="04A0"/>
      </w:tblPr>
      <w:tblGrid>
        <w:gridCol w:w="1428"/>
        <w:gridCol w:w="3937"/>
        <w:gridCol w:w="4523"/>
      </w:tblGrid>
      <w:tr w:rsidR="001161F5" w:rsidRPr="001161F5" w:rsidTr="001161F5">
        <w:trPr>
          <w:jc w:val="center"/>
        </w:trPr>
        <w:tc>
          <w:tcPr>
            <w:tcW w:w="142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Cs w:val="21"/>
              </w:rPr>
            </w:pPr>
            <w:r w:rsidRPr="001161F5">
              <w:rPr>
                <w:rFonts w:ascii="宋体" w:eastAsia="宋体" w:hAnsi="宋体" w:cs="宋体" w:hint="eastAsia"/>
                <w:b/>
                <w:bCs/>
                <w:color w:val="222222"/>
                <w:kern w:val="0"/>
                <w:szCs w:val="21"/>
              </w:rPr>
              <w:t>条款</w:t>
            </w:r>
          </w:p>
        </w:tc>
        <w:tc>
          <w:tcPr>
            <w:tcW w:w="393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Cs w:val="21"/>
              </w:rPr>
            </w:pPr>
            <w:r w:rsidRPr="001161F5">
              <w:rPr>
                <w:rFonts w:ascii="宋体" w:eastAsia="宋体" w:hAnsi="宋体" w:cs="宋体" w:hint="eastAsia"/>
                <w:b/>
                <w:bCs/>
                <w:color w:val="222222"/>
                <w:kern w:val="0"/>
                <w:szCs w:val="21"/>
              </w:rPr>
              <w:t>原文</w:t>
            </w:r>
          </w:p>
        </w:tc>
        <w:tc>
          <w:tcPr>
            <w:tcW w:w="451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Cs w:val="21"/>
              </w:rPr>
            </w:pPr>
            <w:proofErr w:type="gramStart"/>
            <w:r w:rsidRPr="001161F5">
              <w:rPr>
                <w:rFonts w:ascii="宋体" w:eastAsia="宋体" w:hAnsi="宋体" w:cs="宋体" w:hint="eastAsia"/>
                <w:b/>
                <w:bCs/>
                <w:color w:val="222222"/>
                <w:kern w:val="0"/>
                <w:szCs w:val="21"/>
              </w:rPr>
              <w:t>现文</w:t>
            </w:r>
            <w:proofErr w:type="gramEnd"/>
          </w:p>
        </w:tc>
      </w:tr>
      <w:tr w:rsidR="001161F5" w:rsidRPr="001161F5" w:rsidTr="001161F5">
        <w:trPr>
          <w:jc w:val="center"/>
        </w:trPr>
        <w:tc>
          <w:tcPr>
            <w:tcW w:w="142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rPr>
              <w:t>修改招标文件《技术标有效性审查表》</w:t>
            </w:r>
          </w:p>
        </w:tc>
        <w:tc>
          <w:tcPr>
            <w:tcW w:w="39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详见原招标文件</w:t>
            </w:r>
          </w:p>
        </w:tc>
        <w:tc>
          <w:tcPr>
            <w:tcW w:w="451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b/>
                <w:bCs/>
                <w:color w:val="666666"/>
                <w:kern w:val="0"/>
                <w:szCs w:val="21"/>
              </w:rPr>
              <w:t>详见本补充公告附件1</w:t>
            </w:r>
          </w:p>
        </w:tc>
      </w:tr>
      <w:tr w:rsidR="001161F5" w:rsidRPr="001161F5" w:rsidTr="001161F5">
        <w:trPr>
          <w:jc w:val="center"/>
        </w:trPr>
        <w:tc>
          <w:tcPr>
            <w:tcW w:w="142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rPr>
              <w:t>修改招标文件《经济标有效性审查表》</w:t>
            </w:r>
          </w:p>
        </w:tc>
        <w:tc>
          <w:tcPr>
            <w:tcW w:w="39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详见原招标文件</w:t>
            </w:r>
          </w:p>
        </w:tc>
        <w:tc>
          <w:tcPr>
            <w:tcW w:w="451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b/>
                <w:bCs/>
                <w:color w:val="666666"/>
                <w:kern w:val="0"/>
                <w:szCs w:val="21"/>
              </w:rPr>
              <w:t>详见本补充公告附件2</w:t>
            </w:r>
          </w:p>
        </w:tc>
      </w:tr>
      <w:tr w:rsidR="001161F5" w:rsidRPr="001161F5" w:rsidTr="001161F5">
        <w:trPr>
          <w:jc w:val="center"/>
        </w:trPr>
        <w:tc>
          <w:tcPr>
            <w:tcW w:w="142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rPr>
              <w:t>招标文件《项目管理机构人员配置要</w:t>
            </w:r>
            <w:r w:rsidRPr="001161F5">
              <w:rPr>
                <w:rFonts w:ascii="宋体" w:eastAsia="宋体" w:hAnsi="宋体" w:cs="宋体" w:hint="eastAsia"/>
                <w:color w:val="666666"/>
                <w:kern w:val="0"/>
                <w:szCs w:val="21"/>
              </w:rPr>
              <w:lastRenderedPageBreak/>
              <w:t>求表》</w:t>
            </w:r>
          </w:p>
        </w:tc>
        <w:tc>
          <w:tcPr>
            <w:tcW w:w="39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lastRenderedPageBreak/>
              <w:t>详见原招标文件</w:t>
            </w:r>
          </w:p>
        </w:tc>
        <w:tc>
          <w:tcPr>
            <w:tcW w:w="451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b/>
                <w:bCs/>
                <w:color w:val="666666"/>
                <w:kern w:val="0"/>
                <w:szCs w:val="21"/>
              </w:rPr>
              <w:t>详见本补充公告附件3</w:t>
            </w:r>
          </w:p>
        </w:tc>
      </w:tr>
      <w:tr w:rsidR="001161F5" w:rsidRPr="001161F5" w:rsidTr="001161F5">
        <w:trPr>
          <w:jc w:val="center"/>
        </w:trPr>
        <w:tc>
          <w:tcPr>
            <w:tcW w:w="142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Cs w:val="21"/>
              </w:rPr>
            </w:pPr>
            <w:r w:rsidRPr="001161F5">
              <w:rPr>
                <w:rFonts w:ascii="宋体" w:eastAsia="宋体" w:hAnsi="宋体" w:cs="宋体" w:hint="eastAsia"/>
                <w:color w:val="666666"/>
                <w:kern w:val="0"/>
                <w:szCs w:val="21"/>
              </w:rPr>
              <w:lastRenderedPageBreak/>
              <w:t>修改招标文件《技术标详细审查评分表》</w:t>
            </w:r>
          </w:p>
        </w:tc>
        <w:tc>
          <w:tcPr>
            <w:tcW w:w="39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详见原招标文件</w:t>
            </w:r>
          </w:p>
        </w:tc>
        <w:tc>
          <w:tcPr>
            <w:tcW w:w="451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宋体" w:eastAsia="宋体" w:hAnsi="宋体" w:cs="宋体" w:hint="eastAsia"/>
                <w:b/>
                <w:bCs/>
                <w:color w:val="666666"/>
                <w:kern w:val="0"/>
                <w:szCs w:val="21"/>
              </w:rPr>
              <w:t>详见本补充公告附件4</w:t>
            </w:r>
          </w:p>
        </w:tc>
      </w:tr>
    </w:tbl>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三、原招标公告及招标文件的内容与本补充公告发布的内容有不一致之处的，以本补充公告内容为准，本补充公告为招标文件的组成部分，如对同一事项的表述与之前所发出的招标文件不符，则以本补充公告为准，其他内容不变。</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四、本项目原定的公告发布时间、投标登记时间、递交电子投标文件时间、提交投标文件光盘（备用）时间及场地、开标时间及场地安排等招标投标日程安排作相应调整，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p w:rsidR="001161F5" w:rsidRPr="001161F5" w:rsidRDefault="001161F5" w:rsidP="001161F5">
      <w:pPr>
        <w:widowControl/>
        <w:shd w:val="clear" w:color="auto" w:fill="FFFFFF"/>
        <w:ind w:firstLine="420"/>
        <w:jc w:val="right"/>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招 标 人：南方医科大学口腔医院</w:t>
      </w:r>
    </w:p>
    <w:p w:rsidR="001161F5" w:rsidRPr="001161F5" w:rsidRDefault="001161F5" w:rsidP="001161F5">
      <w:pPr>
        <w:widowControl/>
        <w:shd w:val="clear" w:color="auto" w:fill="FFFFFF"/>
        <w:ind w:firstLine="420"/>
        <w:jc w:val="right"/>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2022年6月29日</w:t>
      </w:r>
    </w:p>
    <w:p w:rsidR="001161F5" w:rsidRDefault="001161F5" w:rsidP="001161F5">
      <w:pPr>
        <w:widowControl/>
        <w:jc w:val="left"/>
        <w:rPr>
          <w:rFonts w:ascii="宋体" w:eastAsia="宋体" w:hAnsi="宋体" w:cs="宋体" w:hint="eastAsia"/>
          <w:kern w:val="0"/>
          <w:sz w:val="24"/>
          <w:szCs w:val="24"/>
        </w:rPr>
      </w:pPr>
      <w:r w:rsidRPr="001161F5">
        <w:rPr>
          <w:rFonts w:ascii="微软雅黑" w:eastAsia="微软雅黑" w:hAnsi="微软雅黑" w:cs="宋体" w:hint="eastAsia"/>
          <w:color w:val="333333"/>
          <w:kern w:val="0"/>
          <w:sz w:val="24"/>
          <w:szCs w:val="24"/>
        </w:rPr>
        <w:lastRenderedPageBreak/>
        <w:br/>
      </w: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Default="001161F5" w:rsidP="001161F5">
      <w:pPr>
        <w:widowControl/>
        <w:jc w:val="left"/>
        <w:rPr>
          <w:rFonts w:ascii="宋体" w:eastAsia="宋体" w:hAnsi="宋体" w:cs="宋体" w:hint="eastAsia"/>
          <w:kern w:val="0"/>
          <w:sz w:val="24"/>
          <w:szCs w:val="24"/>
        </w:rPr>
      </w:pPr>
    </w:p>
    <w:p w:rsidR="001161F5" w:rsidRPr="001161F5" w:rsidRDefault="001161F5" w:rsidP="001161F5">
      <w:pPr>
        <w:widowControl/>
        <w:jc w:val="left"/>
        <w:rPr>
          <w:rFonts w:ascii="宋体" w:eastAsia="宋体" w:hAnsi="宋体" w:cs="宋体" w:hint="eastAsia"/>
          <w:kern w:val="0"/>
          <w:sz w:val="24"/>
          <w:szCs w:val="24"/>
        </w:rPr>
      </w:pPr>
    </w:p>
    <w:p w:rsidR="001161F5" w:rsidRPr="001161F5" w:rsidRDefault="001161F5" w:rsidP="001161F5">
      <w:pPr>
        <w:widowControl/>
        <w:shd w:val="clear" w:color="auto" w:fill="FFFFFF"/>
        <w:rPr>
          <w:rFonts w:ascii="微软雅黑" w:eastAsia="微软雅黑" w:hAnsi="微软雅黑" w:cs="宋体"/>
          <w:color w:val="333333"/>
          <w:kern w:val="0"/>
          <w:sz w:val="24"/>
          <w:szCs w:val="24"/>
        </w:rPr>
      </w:pPr>
      <w:r w:rsidRPr="001161F5">
        <w:rPr>
          <w:rFonts w:ascii="微软雅黑" w:eastAsia="微软雅黑" w:hAnsi="微软雅黑" w:cs="宋体" w:hint="eastAsia"/>
          <w:color w:val="333333"/>
          <w:kern w:val="0"/>
          <w:sz w:val="24"/>
          <w:szCs w:val="24"/>
        </w:rPr>
        <w:t>附件1</w:t>
      </w:r>
    </w:p>
    <w:p w:rsidR="001161F5" w:rsidRPr="001161F5" w:rsidRDefault="001161F5" w:rsidP="001161F5">
      <w:pPr>
        <w:widowControl/>
        <w:shd w:val="clear" w:color="auto" w:fill="FFFFFF"/>
        <w:jc w:val="center"/>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t>技术标有效性审查表</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lastRenderedPageBreak/>
        <w:t>工程名称：</w:t>
      </w:r>
    </w:p>
    <w:tbl>
      <w:tblPr>
        <w:tblW w:w="17055" w:type="dxa"/>
        <w:shd w:val="clear" w:color="auto" w:fill="FFFFFF"/>
        <w:tblCellMar>
          <w:top w:w="15" w:type="dxa"/>
          <w:left w:w="15" w:type="dxa"/>
          <w:bottom w:w="15" w:type="dxa"/>
          <w:right w:w="15" w:type="dxa"/>
        </w:tblCellMar>
        <w:tblLook w:val="04A0"/>
      </w:tblPr>
      <w:tblGrid>
        <w:gridCol w:w="870"/>
        <w:gridCol w:w="4998"/>
        <w:gridCol w:w="1864"/>
        <w:gridCol w:w="1864"/>
        <w:gridCol w:w="1864"/>
        <w:gridCol w:w="1865"/>
        <w:gridCol w:w="1865"/>
        <w:gridCol w:w="1865"/>
      </w:tblGrid>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序号</w:t>
            </w:r>
          </w:p>
        </w:tc>
        <w:tc>
          <w:tcPr>
            <w:tcW w:w="1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投标人</w:t>
            </w:r>
          </w:p>
          <w:p w:rsidR="001161F5" w:rsidRPr="001161F5" w:rsidRDefault="001161F5" w:rsidP="001161F5">
            <w:pPr>
              <w:widowControl/>
              <w:rPr>
                <w:rFonts w:ascii="微软雅黑" w:eastAsia="微软雅黑" w:hAnsi="微软雅黑" w:cs="宋体" w:hint="eastAsia"/>
                <w:color w:val="222222"/>
                <w:kern w:val="0"/>
                <w:sz w:val="24"/>
                <w:szCs w:val="24"/>
              </w:rPr>
            </w:pPr>
            <w:r w:rsidRPr="001161F5">
              <w:rPr>
                <w:rFonts w:ascii="宋体" w:eastAsia="宋体" w:hAnsi="宋体" w:cs="宋体" w:hint="eastAsia"/>
                <w:color w:val="222222"/>
                <w:kern w:val="0"/>
                <w:szCs w:val="21"/>
              </w:rPr>
              <w:t> </w:t>
            </w:r>
          </w:p>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评审内容</w:t>
            </w:r>
          </w:p>
        </w:tc>
        <w:tc>
          <w:tcPr>
            <w:tcW w:w="5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1</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不能满足完成投标项目工期的；</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不符合招标文件及有关技术规格、质量要求、检验标准和方法的；</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3</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投标文件中没有有效的法定代表人证明书，或由委托代理人签署的投标文件中没有法定代表人授权书；</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4</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投标文件未按规定的格式</w:t>
            </w:r>
            <w:r w:rsidRPr="001161F5">
              <w:rPr>
                <w:rFonts w:ascii="宋体" w:eastAsia="宋体" w:hAnsi="宋体" w:cs="宋体" w:hint="eastAsia"/>
                <w:b/>
                <w:bCs/>
                <w:color w:val="666666"/>
                <w:kern w:val="0"/>
                <w:szCs w:val="21"/>
              </w:rPr>
              <w:t>（指“第四章投标文件格式”的附件一、附件二、附件三、附件四及附件七）</w:t>
            </w:r>
            <w:r w:rsidRPr="001161F5">
              <w:rPr>
                <w:rFonts w:ascii="宋体" w:eastAsia="宋体" w:hAnsi="宋体" w:cs="宋体" w:hint="eastAsia"/>
                <w:color w:val="666666"/>
                <w:kern w:val="0"/>
                <w:szCs w:val="21"/>
              </w:rPr>
              <w:t>填写，或主要内容不全，或关键字迹模糊、无法辨认的；</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5</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投标人之间存在《广东省实施&lt;中华人民共和国招标投标法&gt;》第十六条所禁止的情形的；</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Cs w:val="21"/>
              </w:rPr>
            </w:pP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Cs w:val="21"/>
              </w:rPr>
            </w:pP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Cs w:val="21"/>
              </w:rPr>
            </w:pP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Cs w:val="21"/>
              </w:rPr>
            </w:pP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Cs w:val="21"/>
              </w:rPr>
            </w:pP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Cs w:val="21"/>
              </w:rPr>
            </w:pP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lastRenderedPageBreak/>
              <w:t>6</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无《参与编制技术标投标文件人员名单》的</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7</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投标人未按要求提交投标保证金的</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8</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投标人与本项目其他投标人加密打包投标文件电脑机器特征码一致的(以交易平台评标系统的检索信息为准)</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bl>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注：1.本表使用GZZB2018-3招标文件范本，与范本内容不同之处均以下划线标明。技术标评审中，响应性、承诺性内容不应作为评分因素，可在该表中对上述内容进行符合性审查。审查标准须具备可操作性。</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2.若出现评标委员会否决投标的，应在评标报告中载明否决投标的具体情形、原因。</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3.凡出现以上任何一项情形，结论均为无效，否则就为有效。</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4.如对本表中某种情形的评审意见不一致时，以评标委员会过半数成员的意见作为评标委员会对该情形的认定结论。</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评委签名：</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br/>
        <w:t>附件2：</w:t>
      </w:r>
    </w:p>
    <w:p w:rsidR="001161F5" w:rsidRPr="001161F5" w:rsidRDefault="001161F5" w:rsidP="001161F5">
      <w:pPr>
        <w:widowControl/>
        <w:shd w:val="clear" w:color="auto" w:fill="FFFFFF"/>
        <w:jc w:val="center"/>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lastRenderedPageBreak/>
        <w:t>经济标有效性审查表</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工程名称：</w:t>
      </w:r>
    </w:p>
    <w:tbl>
      <w:tblPr>
        <w:tblW w:w="17055" w:type="dxa"/>
        <w:shd w:val="clear" w:color="auto" w:fill="FFFFFF"/>
        <w:tblCellMar>
          <w:top w:w="15" w:type="dxa"/>
          <w:left w:w="15" w:type="dxa"/>
          <w:bottom w:w="15" w:type="dxa"/>
          <w:right w:w="15" w:type="dxa"/>
        </w:tblCellMar>
        <w:tblLook w:val="04A0"/>
      </w:tblPr>
      <w:tblGrid>
        <w:gridCol w:w="870"/>
        <w:gridCol w:w="6983"/>
        <w:gridCol w:w="1533"/>
        <w:gridCol w:w="1533"/>
        <w:gridCol w:w="1534"/>
        <w:gridCol w:w="1534"/>
        <w:gridCol w:w="1534"/>
        <w:gridCol w:w="1534"/>
      </w:tblGrid>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序号</w:t>
            </w:r>
          </w:p>
        </w:tc>
        <w:tc>
          <w:tcPr>
            <w:tcW w:w="200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投标人</w:t>
            </w:r>
          </w:p>
          <w:p w:rsidR="001161F5" w:rsidRPr="001161F5" w:rsidRDefault="001161F5" w:rsidP="001161F5">
            <w:pPr>
              <w:widowControl/>
              <w:rPr>
                <w:rFonts w:ascii="微软雅黑" w:eastAsia="微软雅黑" w:hAnsi="微软雅黑" w:cs="宋体" w:hint="eastAsia"/>
                <w:color w:val="222222"/>
                <w:kern w:val="0"/>
                <w:sz w:val="24"/>
                <w:szCs w:val="24"/>
              </w:rPr>
            </w:pPr>
            <w:r w:rsidRPr="001161F5">
              <w:rPr>
                <w:rFonts w:ascii="宋体" w:eastAsia="宋体" w:hAnsi="宋体" w:cs="宋体" w:hint="eastAsia"/>
                <w:color w:val="222222"/>
                <w:kern w:val="0"/>
                <w:szCs w:val="21"/>
              </w:rPr>
              <w:t> </w:t>
            </w:r>
          </w:p>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评审内容</w:t>
            </w:r>
          </w:p>
        </w:tc>
        <w:tc>
          <w:tcPr>
            <w:tcW w:w="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222222"/>
                <w:kern w:val="0"/>
                <w:sz w:val="24"/>
                <w:szCs w:val="24"/>
              </w:rPr>
            </w:pPr>
            <w:r w:rsidRPr="001161F5">
              <w:rPr>
                <w:rFonts w:ascii="宋体" w:eastAsia="宋体" w:hAnsi="宋体" w:cs="宋体" w:hint="eastAsia"/>
                <w:color w:val="222222"/>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1</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对同一招标项目出现两个或以上的投标报价，且没有申明哪个有效；</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2</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投标报价高于最高投标限价的；</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3</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ind w:left="-2"/>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投标报价低于成本的；</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4</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算术复核后的投标报价与原投标报价相比存在1%或以上误差的；</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5</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投标文件未按规定的格式</w:t>
            </w:r>
            <w:r w:rsidRPr="001161F5">
              <w:rPr>
                <w:rFonts w:ascii="宋体" w:eastAsia="宋体" w:hAnsi="宋体" w:cs="宋体" w:hint="eastAsia"/>
                <w:b/>
                <w:bCs/>
                <w:color w:val="666666"/>
                <w:kern w:val="0"/>
                <w:szCs w:val="21"/>
              </w:rPr>
              <w:t>（指“第四章投标文件格式”的附件一、附件二）</w:t>
            </w:r>
            <w:r w:rsidRPr="001161F5">
              <w:rPr>
                <w:rFonts w:ascii="宋体" w:eastAsia="宋体" w:hAnsi="宋体" w:cs="宋体" w:hint="eastAsia"/>
                <w:color w:val="666666"/>
                <w:kern w:val="0"/>
                <w:szCs w:val="21"/>
              </w:rPr>
              <w:t>填写，或主要内容不全，或关键字迹模糊、无法辨认的；</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6</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不同投标人的投标报价中分部分项工程量清单综合单价相似度达到80%及以上的(以广州公共资源交易中心交易平台评标系统的检索信息为准)</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lastRenderedPageBreak/>
              <w:t>7</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投标人之间存在《广东省实施&lt;中华人民共和国招标投标法&gt;》第十六条所禁止的情形的；</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8</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无《参与编制经济标投标文件人员名单》的；</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9</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无《对投标文件编制的承诺》</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r w:rsidR="001161F5" w:rsidRPr="001161F5" w:rsidTr="001161F5">
        <w:tc>
          <w:tcPr>
            <w:tcW w:w="1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10</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vAlign w:val="cente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投标人与本项目其他投标人的投标文件工程量清单编制机器硬件信息一致的（以交易平台评标系统的检索信息为准）</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210" w:type="dxa"/>
              <w:left w:w="330" w:type="dxa"/>
              <w:bottom w:w="210" w:type="dxa"/>
              <w:right w:w="330" w:type="dxa"/>
            </w:tcMar>
            <w:hideMark/>
          </w:tcPr>
          <w:p w:rsidR="001161F5" w:rsidRPr="001161F5" w:rsidRDefault="001161F5" w:rsidP="001161F5">
            <w:pPr>
              <w:widowControl/>
              <w:rPr>
                <w:rFonts w:ascii="微软雅黑" w:eastAsia="微软雅黑" w:hAnsi="微软雅黑" w:cs="宋体"/>
                <w:color w:val="666666"/>
                <w:kern w:val="0"/>
                <w:sz w:val="24"/>
                <w:szCs w:val="24"/>
              </w:rPr>
            </w:pPr>
            <w:r w:rsidRPr="001161F5">
              <w:rPr>
                <w:rFonts w:ascii="宋体" w:eastAsia="宋体" w:hAnsi="宋体" w:cs="宋体" w:hint="eastAsia"/>
                <w:color w:val="666666"/>
                <w:kern w:val="0"/>
                <w:szCs w:val="21"/>
              </w:rPr>
              <w:t> </w:t>
            </w:r>
          </w:p>
        </w:tc>
      </w:tr>
    </w:tbl>
    <w:p w:rsidR="001161F5" w:rsidRPr="001161F5" w:rsidRDefault="001161F5" w:rsidP="001161F5">
      <w:pPr>
        <w:widowControl/>
        <w:shd w:val="clear" w:color="auto" w:fill="FFFFFF"/>
        <w:ind w:firstLine="458"/>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注：1.本表使用GZZB2018-3招标文件范本，与范本内容不同之处均以下划线标明。</w:t>
      </w:r>
    </w:p>
    <w:p w:rsidR="001161F5" w:rsidRPr="001161F5" w:rsidRDefault="001161F5" w:rsidP="001161F5">
      <w:pPr>
        <w:widowControl/>
        <w:shd w:val="clear" w:color="auto" w:fill="FFFFFF"/>
        <w:ind w:firstLine="458"/>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2.凡出现以上任何一项情形，结论均为无效，否则就为有效。</w:t>
      </w:r>
    </w:p>
    <w:p w:rsidR="001161F5" w:rsidRPr="001161F5" w:rsidRDefault="001161F5" w:rsidP="001161F5">
      <w:pPr>
        <w:widowControl/>
        <w:shd w:val="clear" w:color="auto" w:fill="FFFFFF"/>
        <w:ind w:firstLine="458"/>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3.如对本表中某种情形的评审意见不一致时，以评标委员会过半数成员的意见作为评标委员会对该情形的认定结论。</w:t>
      </w:r>
    </w:p>
    <w:p w:rsidR="001161F5" w:rsidRPr="001161F5" w:rsidRDefault="001161F5" w:rsidP="001161F5">
      <w:pPr>
        <w:widowControl/>
        <w:shd w:val="clear" w:color="auto" w:fill="FFFFFF"/>
        <w:ind w:firstLine="458"/>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评委签名：</w:t>
      </w:r>
      <w:r w:rsidRPr="001161F5">
        <w:rPr>
          <w:rFonts w:ascii="微软雅黑" w:eastAsia="微软雅黑" w:hAnsi="微软雅黑" w:cs="宋体" w:hint="eastAsia"/>
          <w:b/>
          <w:bCs/>
          <w:color w:val="333333"/>
          <w:kern w:val="0"/>
          <w:sz w:val="24"/>
          <w:szCs w:val="24"/>
        </w:rPr>
        <w:br/>
      </w:r>
      <w:r w:rsidRPr="001161F5">
        <w:rPr>
          <w:rFonts w:ascii="微软雅黑" w:eastAsia="微软雅黑" w:hAnsi="微软雅黑" w:cs="宋体" w:hint="eastAsia"/>
          <w:color w:val="333333"/>
          <w:kern w:val="0"/>
          <w:sz w:val="24"/>
          <w:szCs w:val="24"/>
        </w:rPr>
        <w:t>附件3：</w:t>
      </w:r>
    </w:p>
    <w:p w:rsidR="001161F5" w:rsidRPr="001161F5" w:rsidRDefault="001161F5" w:rsidP="001161F5">
      <w:pPr>
        <w:widowControl/>
        <w:shd w:val="clear" w:color="auto" w:fill="FFFFFF"/>
        <w:jc w:val="center"/>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t>项目管理机构人员配置要求表</w:t>
      </w:r>
    </w:p>
    <w:tbl>
      <w:tblPr>
        <w:tblW w:w="17070" w:type="dxa"/>
        <w:jc w:val="center"/>
        <w:tblCellMar>
          <w:top w:w="15" w:type="dxa"/>
          <w:left w:w="15" w:type="dxa"/>
          <w:bottom w:w="15" w:type="dxa"/>
          <w:right w:w="15" w:type="dxa"/>
        </w:tblCellMar>
        <w:tblLook w:val="04A0"/>
      </w:tblPr>
      <w:tblGrid>
        <w:gridCol w:w="1434"/>
        <w:gridCol w:w="2165"/>
        <w:gridCol w:w="1065"/>
        <w:gridCol w:w="6425"/>
        <w:gridCol w:w="5981"/>
      </w:tblGrid>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b/>
                <w:bCs/>
                <w:color w:val="222222"/>
                <w:kern w:val="0"/>
                <w:sz w:val="24"/>
                <w:szCs w:val="24"/>
              </w:rPr>
              <w:lastRenderedPageBreak/>
              <w:t>   序号 序号</w:t>
            </w:r>
          </w:p>
        </w:tc>
        <w:tc>
          <w:tcPr>
            <w:tcW w:w="183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b/>
                <w:bCs/>
                <w:color w:val="222222"/>
                <w:kern w:val="0"/>
                <w:sz w:val="24"/>
                <w:szCs w:val="24"/>
              </w:rPr>
              <w:t>类别</w:t>
            </w:r>
          </w:p>
        </w:tc>
        <w:tc>
          <w:tcPr>
            <w:tcW w:w="70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b/>
                <w:bCs/>
                <w:color w:val="222222"/>
                <w:kern w:val="0"/>
                <w:sz w:val="24"/>
                <w:szCs w:val="24"/>
              </w:rPr>
              <w:t>数量</w:t>
            </w:r>
          </w:p>
        </w:tc>
        <w:tc>
          <w:tcPr>
            <w:tcW w:w="543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b/>
                <w:bCs/>
                <w:color w:val="222222"/>
                <w:kern w:val="0"/>
                <w:sz w:val="24"/>
                <w:szCs w:val="24"/>
              </w:rPr>
              <w:t>基本任职条件</w:t>
            </w:r>
          </w:p>
        </w:tc>
        <w:tc>
          <w:tcPr>
            <w:tcW w:w="505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b/>
                <w:bCs/>
                <w:color w:val="222222"/>
                <w:kern w:val="0"/>
                <w:sz w:val="24"/>
                <w:szCs w:val="24"/>
              </w:rPr>
              <w:t>提供资料</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项目负责人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按招标公告要求</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按招标公告要求提供资料</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2</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技术负责人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具有建筑工程相关专业工程师或以上技术职称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3</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质量负责人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具有建筑工程相关专业工程师或以上技术职称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4</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安全负责人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同时具有注册安全工程师证书及安全生产考核合格证（C类）或建筑施工企业专职安全生产管理人员安全生产考核合格证书</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注册安全工程师证书、安全生产考核合格证（C类）或建筑施工企业专职安全生产管理人员安全生产考核合格证书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lastRenderedPageBreak/>
              <w:t>5</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造价负责人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具有建筑工程相关专业工程师或以上技术职称，同时有效期内的造价工程师注册证。</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职称证书和有效期内的造价工程师注册证扫描件</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6</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建筑专业</w:t>
            </w:r>
          </w:p>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具有建筑工程相关专业工程师或以上技术职称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7</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装修工程师</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具有建筑装饰施工专业工程师或以上技术职称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职称证书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8</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暖通专业</w:t>
            </w:r>
          </w:p>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具有暖</w:t>
            </w:r>
            <w:proofErr w:type="gramStart"/>
            <w:r w:rsidRPr="001161F5">
              <w:rPr>
                <w:rFonts w:ascii="微软雅黑" w:eastAsia="微软雅黑" w:hAnsi="微软雅黑" w:cs="宋体" w:hint="eastAsia"/>
                <w:color w:val="666666"/>
                <w:kern w:val="0"/>
                <w:sz w:val="24"/>
                <w:szCs w:val="24"/>
              </w:rPr>
              <w:t>通相关</w:t>
            </w:r>
            <w:proofErr w:type="gramEnd"/>
            <w:r w:rsidRPr="001161F5">
              <w:rPr>
                <w:rFonts w:ascii="微软雅黑" w:eastAsia="微软雅黑" w:hAnsi="微软雅黑" w:cs="宋体" w:hint="eastAsia"/>
                <w:color w:val="666666"/>
                <w:kern w:val="0"/>
                <w:sz w:val="24"/>
                <w:szCs w:val="24"/>
              </w:rPr>
              <w:t>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9</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给排水专业</w:t>
            </w:r>
          </w:p>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具有给排水相关专业工程师或以上技术职称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w:t>
            </w:r>
          </w:p>
        </w:tc>
      </w:tr>
      <w:tr w:rsidR="001161F5" w:rsidRPr="001161F5" w:rsidTr="001161F5">
        <w:trPr>
          <w:jc w:val="center"/>
        </w:trPr>
        <w:tc>
          <w:tcPr>
            <w:tcW w:w="111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lastRenderedPageBreak/>
              <w:t>10</w:t>
            </w:r>
          </w:p>
        </w:tc>
        <w:tc>
          <w:tcPr>
            <w:tcW w:w="18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电气专业</w:t>
            </w:r>
          </w:p>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负责人</w:t>
            </w:r>
          </w:p>
        </w:tc>
        <w:tc>
          <w:tcPr>
            <w:tcW w:w="70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w:t>
            </w:r>
          </w:p>
        </w:tc>
        <w:tc>
          <w:tcPr>
            <w:tcW w:w="543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具有建筑电气相关专业工程师或以上技术职称</w:t>
            </w:r>
          </w:p>
        </w:tc>
        <w:tc>
          <w:tcPr>
            <w:tcW w:w="505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职称证书</w:t>
            </w:r>
          </w:p>
        </w:tc>
      </w:tr>
    </w:tbl>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t>注：本表中的人员均须提供相关证书证明资料和2022年5月在投标单位缴纳社保的证明材料</w:t>
      </w:r>
      <w:proofErr w:type="gramStart"/>
      <w:r w:rsidRPr="001161F5">
        <w:rPr>
          <w:rFonts w:ascii="微软雅黑" w:eastAsia="微软雅黑" w:hAnsi="微软雅黑" w:cs="宋体" w:hint="eastAsia"/>
          <w:b/>
          <w:bCs/>
          <w:color w:val="333333"/>
          <w:kern w:val="0"/>
          <w:sz w:val="24"/>
          <w:szCs w:val="24"/>
        </w:rPr>
        <w:t>扫描件并加盖</w:t>
      </w:r>
      <w:proofErr w:type="gramEnd"/>
      <w:r w:rsidRPr="001161F5">
        <w:rPr>
          <w:rFonts w:ascii="微软雅黑" w:eastAsia="微软雅黑" w:hAnsi="微软雅黑" w:cs="宋体" w:hint="eastAsia"/>
          <w:b/>
          <w:bCs/>
          <w:color w:val="333333"/>
          <w:kern w:val="0"/>
          <w:sz w:val="24"/>
          <w:szCs w:val="24"/>
        </w:rPr>
        <w:t>投标人企业电子印章，本项目社保缴纳期限包含疫情期的，</w:t>
      </w:r>
      <w:proofErr w:type="gramStart"/>
      <w:r w:rsidRPr="001161F5">
        <w:rPr>
          <w:rFonts w:ascii="微软雅黑" w:eastAsia="微软雅黑" w:hAnsi="微软雅黑" w:cs="宋体" w:hint="eastAsia"/>
          <w:b/>
          <w:bCs/>
          <w:color w:val="333333"/>
          <w:kern w:val="0"/>
          <w:sz w:val="24"/>
          <w:szCs w:val="24"/>
        </w:rPr>
        <w:t>若当地</w:t>
      </w:r>
      <w:proofErr w:type="gramEnd"/>
      <w:r w:rsidRPr="001161F5">
        <w:rPr>
          <w:rFonts w:ascii="微软雅黑" w:eastAsia="微软雅黑" w:hAnsi="微软雅黑" w:cs="宋体" w:hint="eastAsia"/>
          <w:b/>
          <w:bCs/>
          <w:color w:val="333333"/>
          <w:kern w:val="0"/>
          <w:sz w:val="24"/>
          <w:szCs w:val="24"/>
        </w:rPr>
        <w:t>政府部门允许企业在疫情期间缓缴</w:t>
      </w:r>
      <w:proofErr w:type="gramStart"/>
      <w:r w:rsidRPr="001161F5">
        <w:rPr>
          <w:rFonts w:ascii="微软雅黑" w:eastAsia="微软雅黑" w:hAnsi="微软雅黑" w:cs="宋体" w:hint="eastAsia"/>
          <w:b/>
          <w:bCs/>
          <w:color w:val="333333"/>
          <w:kern w:val="0"/>
          <w:sz w:val="24"/>
          <w:szCs w:val="24"/>
        </w:rPr>
        <w:t>社会保险费且投标人</w:t>
      </w:r>
      <w:proofErr w:type="gramEnd"/>
      <w:r w:rsidRPr="001161F5">
        <w:rPr>
          <w:rFonts w:ascii="微软雅黑" w:eastAsia="微软雅黑" w:hAnsi="微软雅黑" w:cs="宋体" w:hint="eastAsia"/>
          <w:b/>
          <w:bCs/>
          <w:color w:val="333333"/>
          <w:kern w:val="0"/>
          <w:sz w:val="24"/>
          <w:szCs w:val="24"/>
        </w:rPr>
        <w:t>未缴纳的，投标人可提供当地政府部门允许缓缴社保的相关文件作为缴纳社保的证明。中标后需提供投标文件中人员的社保补缴情况相关证明报招标人核实。未按要求提供完整相关资料的人员，该人员不作为评分依据。</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lastRenderedPageBreak/>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 </w:t>
      </w:r>
    </w:p>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附件4</w:t>
      </w:r>
    </w:p>
    <w:p w:rsidR="001161F5" w:rsidRPr="001161F5" w:rsidRDefault="001161F5" w:rsidP="001161F5">
      <w:pPr>
        <w:widowControl/>
        <w:shd w:val="clear" w:color="auto" w:fill="FFFFFF"/>
        <w:jc w:val="center"/>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b/>
          <w:bCs/>
          <w:color w:val="333333"/>
          <w:kern w:val="0"/>
          <w:sz w:val="24"/>
          <w:szCs w:val="24"/>
        </w:rPr>
        <w:t>技术标详细审查评分表</w:t>
      </w:r>
    </w:p>
    <w:tbl>
      <w:tblPr>
        <w:tblW w:w="14318" w:type="dxa"/>
        <w:jc w:val="center"/>
        <w:tblCellMar>
          <w:top w:w="15" w:type="dxa"/>
          <w:left w:w="15" w:type="dxa"/>
          <w:bottom w:w="15" w:type="dxa"/>
          <w:right w:w="15" w:type="dxa"/>
        </w:tblCellMar>
        <w:tblLook w:val="04A0"/>
      </w:tblPr>
      <w:tblGrid>
        <w:gridCol w:w="1442"/>
        <w:gridCol w:w="1192"/>
        <w:gridCol w:w="1040"/>
        <w:gridCol w:w="10644"/>
      </w:tblGrid>
      <w:tr w:rsidR="001161F5" w:rsidRPr="001161F5" w:rsidTr="001161F5">
        <w:trPr>
          <w:jc w:val="center"/>
        </w:trPr>
        <w:tc>
          <w:tcPr>
            <w:tcW w:w="187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222222"/>
                <w:kern w:val="0"/>
                <w:sz w:val="24"/>
                <w:szCs w:val="24"/>
              </w:rPr>
            </w:pPr>
            <w:r w:rsidRPr="001161F5">
              <w:rPr>
                <w:rFonts w:ascii="微软雅黑" w:eastAsia="微软雅黑" w:hAnsi="微软雅黑" w:cs="宋体" w:hint="eastAsia"/>
                <w:color w:val="222222"/>
                <w:kern w:val="0"/>
                <w:sz w:val="24"/>
                <w:szCs w:val="24"/>
              </w:rPr>
              <w:t>评分项目</w:t>
            </w:r>
          </w:p>
        </w:tc>
        <w:tc>
          <w:tcPr>
            <w:tcW w:w="1680"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color w:val="222222"/>
                <w:kern w:val="0"/>
                <w:sz w:val="24"/>
                <w:szCs w:val="24"/>
              </w:rPr>
              <w:t>评分内容</w:t>
            </w:r>
          </w:p>
        </w:tc>
        <w:tc>
          <w:tcPr>
            <w:tcW w:w="106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color w:val="222222"/>
                <w:kern w:val="0"/>
                <w:sz w:val="24"/>
                <w:szCs w:val="24"/>
              </w:rPr>
              <w:t>分值</w:t>
            </w:r>
          </w:p>
        </w:tc>
        <w:tc>
          <w:tcPr>
            <w:tcW w:w="9675" w:type="dxa"/>
            <w:tcBorders>
              <w:top w:val="single" w:sz="8" w:space="0" w:color="auto"/>
              <w:left w:val="single" w:sz="8" w:space="0" w:color="auto"/>
              <w:bottom w:val="single" w:sz="8" w:space="0" w:color="auto"/>
              <w:right w:val="single" w:sz="8" w:space="0" w:color="auto"/>
            </w:tcBorders>
            <w:shd w:val="clear" w:color="auto" w:fill="F7F7F7"/>
            <w:tcMar>
              <w:top w:w="210" w:type="dxa"/>
              <w:left w:w="330" w:type="dxa"/>
              <w:bottom w:w="210" w:type="dxa"/>
              <w:right w:w="330" w:type="dxa"/>
            </w:tcMar>
            <w:hideMark/>
          </w:tcPr>
          <w:p w:rsidR="001161F5" w:rsidRPr="001161F5" w:rsidRDefault="001161F5" w:rsidP="001161F5">
            <w:pPr>
              <w:widowControl/>
              <w:jc w:val="center"/>
              <w:rPr>
                <w:rFonts w:ascii="微软雅黑" w:eastAsia="微软雅黑" w:hAnsi="微软雅黑" w:cs="宋体"/>
                <w:color w:val="222222"/>
                <w:kern w:val="0"/>
                <w:sz w:val="24"/>
                <w:szCs w:val="24"/>
              </w:rPr>
            </w:pPr>
            <w:r w:rsidRPr="001161F5">
              <w:rPr>
                <w:rFonts w:ascii="微软雅黑" w:eastAsia="微软雅黑" w:hAnsi="微软雅黑" w:cs="宋体" w:hint="eastAsia"/>
                <w:color w:val="222222"/>
                <w:kern w:val="0"/>
                <w:sz w:val="24"/>
                <w:szCs w:val="24"/>
              </w:rPr>
              <w:t>评审标准</w:t>
            </w:r>
          </w:p>
        </w:tc>
      </w:tr>
      <w:tr w:rsidR="001161F5" w:rsidRPr="001161F5" w:rsidTr="001161F5">
        <w:trPr>
          <w:jc w:val="center"/>
        </w:trPr>
        <w:tc>
          <w:tcPr>
            <w:tcW w:w="1875" w:type="dxa"/>
            <w:vMerge w:val="restart"/>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一、企业资信</w:t>
            </w:r>
            <w:r w:rsidRPr="001161F5">
              <w:rPr>
                <w:rFonts w:ascii="微软雅黑" w:eastAsia="微软雅黑" w:hAnsi="微软雅黑" w:cs="宋体" w:hint="eastAsia"/>
                <w:color w:val="666666"/>
                <w:kern w:val="0"/>
                <w:sz w:val="24"/>
                <w:szCs w:val="24"/>
              </w:rPr>
              <w:lastRenderedPageBreak/>
              <w:t>（6分）</w:t>
            </w:r>
          </w:p>
        </w:tc>
        <w:tc>
          <w:tcPr>
            <w:tcW w:w="168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lastRenderedPageBreak/>
              <w:t>工程奖项</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3</w:t>
            </w:r>
          </w:p>
        </w:tc>
        <w:tc>
          <w:tcPr>
            <w:tcW w:w="967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投标人自2016年1月1日至今工程项目获得过国家级质量奖的，每个得0.5分；获得过省级质量奖的，每个得0.3分；获得过市级质量奖的，每个得0.1分；不满足以上条件者，得0分。</w:t>
            </w:r>
            <w:r w:rsidRPr="001161F5">
              <w:rPr>
                <w:rFonts w:ascii="微软雅黑" w:eastAsia="微软雅黑" w:hAnsi="微软雅黑" w:cs="宋体" w:hint="eastAsia"/>
                <w:b/>
                <w:bCs/>
                <w:color w:val="666666"/>
                <w:kern w:val="0"/>
                <w:sz w:val="24"/>
                <w:szCs w:val="24"/>
                <w:u w:val="single"/>
              </w:rPr>
              <w:lastRenderedPageBreak/>
              <w:t>本项最高3分。</w:t>
            </w:r>
          </w:p>
        </w:tc>
      </w:tr>
      <w:tr w:rsidR="001161F5" w:rsidRPr="001161F5" w:rsidTr="001161F5">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p>
        </w:tc>
        <w:tc>
          <w:tcPr>
            <w:tcW w:w="168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财务指标</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1.2</w:t>
            </w:r>
          </w:p>
        </w:tc>
        <w:tc>
          <w:tcPr>
            <w:tcW w:w="967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投标人近五年（2016-2020年度）纳税情况：</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color w:val="666666"/>
                <w:kern w:val="0"/>
                <w:sz w:val="24"/>
                <w:szCs w:val="24"/>
              </w:rPr>
              <w:t>（1）连续5个年度或以上获得“纳税信用A级纳税人”称号的，得1.2分。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color w:val="666666"/>
                <w:kern w:val="0"/>
                <w:sz w:val="24"/>
                <w:szCs w:val="24"/>
              </w:rPr>
              <w:t>（2）连续4个年度获得“纳税信用A级纳税人”称号的，得0.5分。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color w:val="666666"/>
                <w:kern w:val="0"/>
                <w:sz w:val="24"/>
                <w:szCs w:val="24"/>
              </w:rPr>
              <w:t>（3）连续3个年度获得“纳税信用A级纳税人”称号的，得0.3分。</w:t>
            </w:r>
          </w:p>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（4）不符合上述条件的，得0分。</w:t>
            </w:r>
          </w:p>
        </w:tc>
      </w:tr>
      <w:tr w:rsidR="001161F5" w:rsidRPr="001161F5" w:rsidTr="001161F5">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p>
        </w:tc>
        <w:tc>
          <w:tcPr>
            <w:tcW w:w="168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企业研发能力</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1.8</w:t>
            </w:r>
          </w:p>
        </w:tc>
        <w:tc>
          <w:tcPr>
            <w:tcW w:w="967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自2018年1月1日至今曾主编或参编过国家或行业工程技术、规范标准，一个得0.6分，本项最高得1.8分。</w:t>
            </w:r>
          </w:p>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t>注：参</w:t>
            </w:r>
            <w:proofErr w:type="gramStart"/>
            <w:r w:rsidRPr="001161F5">
              <w:rPr>
                <w:rFonts w:ascii="微软雅黑" w:eastAsia="微软雅黑" w:hAnsi="微软雅黑" w:cs="宋体" w:hint="eastAsia"/>
                <w:b/>
                <w:bCs/>
                <w:color w:val="666666"/>
                <w:kern w:val="0"/>
                <w:sz w:val="24"/>
                <w:szCs w:val="24"/>
                <w:u w:val="single"/>
              </w:rPr>
              <w:t>编证明</w:t>
            </w:r>
            <w:proofErr w:type="gramEnd"/>
            <w:r w:rsidRPr="001161F5">
              <w:rPr>
                <w:rFonts w:ascii="微软雅黑" w:eastAsia="微软雅黑" w:hAnsi="微软雅黑" w:cs="宋体" w:hint="eastAsia"/>
                <w:b/>
                <w:bCs/>
                <w:color w:val="666666"/>
                <w:kern w:val="0"/>
                <w:sz w:val="24"/>
                <w:szCs w:val="24"/>
                <w:u w:val="single"/>
              </w:rPr>
              <w:t>材料提供包括标准名称、编号、目录及编制单位等内容的标准规范关键页扫描件。加盖投标人电子印章。否则，不得分。</w:t>
            </w:r>
          </w:p>
        </w:tc>
      </w:tr>
      <w:tr w:rsidR="001161F5" w:rsidRPr="001161F5" w:rsidTr="001161F5">
        <w:trPr>
          <w:jc w:val="center"/>
        </w:trPr>
        <w:tc>
          <w:tcPr>
            <w:tcW w:w="187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lastRenderedPageBreak/>
              <w:t>二、项目管理机构能力（14分）</w:t>
            </w:r>
          </w:p>
        </w:tc>
        <w:tc>
          <w:tcPr>
            <w:tcW w:w="1680"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人员配置情况</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14</w:t>
            </w:r>
          </w:p>
        </w:tc>
        <w:tc>
          <w:tcPr>
            <w:tcW w:w="967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（1）投标人拟投入本项目人员满足招标文件【项目管理机构人员配置要求表】要求的，得5分；不满足【项目管理机构人员配置要求表】要求的，得0分。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color w:val="666666"/>
                <w:kern w:val="0"/>
                <w:sz w:val="24"/>
                <w:szCs w:val="24"/>
              </w:rPr>
              <w:t>（2）投标人拟投入本项目人员在满足上述第（1）点的基础上，</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1）拟派的技术负责人：</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①取得建筑相关专业高级工程师(或以上)职称证书10年(或以上)，得1分；取得建筑相关专业高级工程师(或以上)职称证书8年（含）-10年(不含），得0.5分；取得建筑相关专业高级工程师(或以上)职称证书1年（含）-8年（不含），得0.1分。时间以职称证发证日期为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②具备本科(或以上)学历，得0.5分，不满足上述条件的不得分。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2）拟派的质量负责人：</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①取得建筑相关专业高级工程师(或以上)职称证书10年(或以上)，得1分；取得建筑相关专业高级工程师(或以上)职称证书8年（含）-10年(不含），得0.5分；取得建筑相关专业高级工程师(或以上)职称证书1年（含）-8年（不含），得0.1分。时间以职称证发证日期为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lastRenderedPageBreak/>
              <w:t>②具备本科(或以上)学历，加0.5分，不满足上述条件的不得分。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3）拟派的安全负责人：</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①具有注册安全工程师（建筑施工安全）执业资格证书且取得该证书10年(或以上)，得0.5分；具有注册安全工程师（建筑施工安全）执业资格证书且取得该证书8年（含）-10年(不含），得0.3分；具有注册安全工程师（建筑施工安全）执业资格证书且取得该证书1年（含）-8年（不含），得0.1分，须同时提供执业资格证书及注册证书扫描件，时间以执业资格证书批准日期为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②具备安全生产考核合格证（C类）（或建筑施工企业专职安全生产管理人员安全生产考核合格证书），得0.5分。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③具备本科(或以上)学历，得0.5分，不满足上述条件的不得分。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4）拟派的造价负责人：</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①取得建筑工程造价类高级工程师(或以上)职称证书10年(或以上)，得0.5分；取得建筑工程</w:t>
            </w:r>
            <w:r w:rsidRPr="001161F5">
              <w:rPr>
                <w:rFonts w:ascii="微软雅黑" w:eastAsia="微软雅黑" w:hAnsi="微软雅黑" w:cs="宋体" w:hint="eastAsia"/>
                <w:b/>
                <w:bCs/>
                <w:color w:val="666666"/>
                <w:kern w:val="0"/>
                <w:sz w:val="24"/>
                <w:szCs w:val="24"/>
                <w:u w:val="single"/>
              </w:rPr>
              <w:lastRenderedPageBreak/>
              <w:t>造价类高级工程师(或以上)职称证书8年（含）-10年(不含），得0.3分；取得建筑工程造价类高级工程师(或以上)职称证书1年（含）-8年（不含），得0.1分。时间以职称证发证日期为准。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②取得一级注册造价工程师执业资格15年(或以上)，得0.5分；取得注册造价工程师或一级注册造价工程师执业资格10年（含）-15年(不含），得0.3分；取得注册造价工程师或一级注册造价工程师执业资格1年（含）-10年(不含），得0.1分。时间以注册证书签发日期为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③具备本科(或以上)学历，得0.5分；不满足上述条件的不得分；</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微软雅黑" w:eastAsia="微软雅黑" w:hAnsi="微软雅黑" w:cs="宋体" w:hint="eastAsia"/>
                <w:b/>
                <w:bCs/>
                <w:color w:val="666666"/>
                <w:kern w:val="0"/>
                <w:szCs w:val="21"/>
                <w:u w:val="single"/>
              </w:rPr>
              <w:t>注：1.按照《造价工程师职业资格制度规定》的规定，根据原人事部、原建设部发布的《造价工程师执业资格制度暂行规定》（人发〔1996〕77号）取得的造价工程师执业资格，并经注册且在有效期内的，等同于一级注册造价工程师。</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微软雅黑" w:eastAsia="微软雅黑" w:hAnsi="微软雅黑" w:cs="宋体" w:hint="eastAsia"/>
                <w:b/>
                <w:bCs/>
                <w:color w:val="666666"/>
                <w:kern w:val="0"/>
                <w:szCs w:val="21"/>
                <w:u w:val="single"/>
              </w:rPr>
              <w:t>2.投标人须提供注册造价工程师注册证书、职称证书扫描件、注册造价工程师注册信息查询网站（http://zaojiasys.jianshe99.com/cecaopsys/queryAndSearch/view.do?op=queryUserInfoInit）</w:t>
            </w:r>
            <w:r w:rsidRPr="001161F5">
              <w:rPr>
                <w:rFonts w:ascii="微软雅黑" w:eastAsia="微软雅黑" w:hAnsi="微软雅黑" w:cs="宋体" w:hint="eastAsia"/>
                <w:b/>
                <w:bCs/>
                <w:color w:val="666666"/>
                <w:kern w:val="0"/>
                <w:szCs w:val="21"/>
                <w:u w:val="single"/>
              </w:rPr>
              <w:lastRenderedPageBreak/>
              <w:t>查询结果网上截图，且执业状态栏显示“正常”的才计分，不提供不计分。</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微软雅黑" w:eastAsia="微软雅黑" w:hAnsi="微软雅黑" w:cs="宋体" w:hint="eastAsia"/>
                <w:b/>
                <w:bCs/>
                <w:color w:val="666666"/>
                <w:kern w:val="0"/>
                <w:szCs w:val="21"/>
                <w:u w:val="single"/>
              </w:rPr>
              <w:t>5</w:t>
            </w:r>
            <w:r w:rsidRPr="001161F5">
              <w:rPr>
                <w:rFonts w:ascii="微软雅黑" w:eastAsia="微软雅黑" w:hAnsi="微软雅黑" w:cs="宋体" w:hint="eastAsia"/>
                <w:b/>
                <w:bCs/>
                <w:color w:val="666666"/>
                <w:kern w:val="0"/>
                <w:szCs w:val="21"/>
              </w:rPr>
              <w:t>）</w:t>
            </w:r>
            <w:r w:rsidRPr="001161F5">
              <w:rPr>
                <w:rFonts w:ascii="微软雅黑" w:eastAsia="微软雅黑" w:hAnsi="微软雅黑" w:cs="宋体" w:hint="eastAsia"/>
                <w:b/>
                <w:bCs/>
                <w:color w:val="666666"/>
                <w:kern w:val="0"/>
                <w:szCs w:val="21"/>
                <w:u w:val="single"/>
              </w:rPr>
              <w:t>拟派的建筑专业负责人：</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微软雅黑" w:eastAsia="微软雅黑" w:hAnsi="微软雅黑" w:cs="宋体" w:hint="eastAsia"/>
                <w:b/>
                <w:bCs/>
                <w:color w:val="666666"/>
                <w:kern w:val="0"/>
                <w:szCs w:val="21"/>
                <w:u w:val="single"/>
              </w:rPr>
              <w:t>①取得建筑相关专业高级工程师(或以上)职称证书5年(或以上)，得0.5分；取得建筑相关专业高级工程师(或以上)职称证书1年（含）-5年(不含），得0.1分。时间以职称证发证日期为准。</w:t>
            </w:r>
          </w:p>
          <w:p w:rsidR="001161F5" w:rsidRPr="001161F5" w:rsidRDefault="001161F5" w:rsidP="001161F5">
            <w:pPr>
              <w:widowControl/>
              <w:jc w:val="left"/>
              <w:rPr>
                <w:rFonts w:ascii="微软雅黑" w:eastAsia="微软雅黑" w:hAnsi="微软雅黑" w:cs="宋体" w:hint="eastAsia"/>
                <w:color w:val="666666"/>
                <w:kern w:val="0"/>
                <w:szCs w:val="21"/>
              </w:rPr>
            </w:pPr>
            <w:r w:rsidRPr="001161F5">
              <w:rPr>
                <w:rFonts w:ascii="微软雅黑" w:eastAsia="微软雅黑" w:hAnsi="微软雅黑" w:cs="宋体" w:hint="eastAsia"/>
                <w:b/>
                <w:bCs/>
                <w:color w:val="666666"/>
                <w:kern w:val="0"/>
                <w:szCs w:val="21"/>
                <w:u w:val="single"/>
              </w:rPr>
              <w:t>②具备本科(或以上)学历，得0.5分，不满足上述条件的不得分；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6）拟派的给排水专业负责人：</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①取得给排水专业高级工程师(或以上)职称证书3年(或以上)，得0.5分；取得给排水专业高级工程师(或以上)职称证书1年（含）-3年(不含），得0.1分。时间以职称证发证日期为准。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②具备本科(或以上)学历，得0.5分，不满足上述条件的不得分；</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7）拟派的电气专业负责人：</w:t>
            </w:r>
          </w:p>
          <w:p w:rsidR="001161F5" w:rsidRPr="001161F5" w:rsidRDefault="001161F5" w:rsidP="001161F5">
            <w:pPr>
              <w:widowControl/>
              <w:jc w:val="left"/>
              <w:rPr>
                <w:rFonts w:ascii="微软雅黑" w:eastAsia="微软雅黑" w:hAnsi="微软雅黑" w:cs="宋体" w:hint="eastAsia"/>
                <w:color w:val="666666"/>
                <w:kern w:val="0"/>
                <w:sz w:val="24"/>
                <w:szCs w:val="24"/>
              </w:rPr>
            </w:pPr>
            <w:r w:rsidRPr="001161F5">
              <w:rPr>
                <w:rFonts w:ascii="微软雅黑" w:eastAsia="微软雅黑" w:hAnsi="微软雅黑" w:cs="宋体" w:hint="eastAsia"/>
                <w:b/>
                <w:bCs/>
                <w:color w:val="666666"/>
                <w:kern w:val="0"/>
                <w:sz w:val="24"/>
                <w:szCs w:val="24"/>
                <w:u w:val="single"/>
              </w:rPr>
              <w:t>①取得建筑电气类高级工程师(或以上)职称证书5年(或以上)，得0.5分；取得建筑电气类高级工程师(或以上)职称证书1年（含）-5年(不含），得0.1分。时间以职称证发证日期为准。</w:t>
            </w:r>
          </w:p>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b/>
                <w:bCs/>
                <w:color w:val="666666"/>
                <w:kern w:val="0"/>
                <w:sz w:val="24"/>
                <w:szCs w:val="24"/>
                <w:u w:val="single"/>
              </w:rPr>
              <w:lastRenderedPageBreak/>
              <w:t>②具备本科(或以上)学历，得0.5分，不满足上述条件的不得分；</w:t>
            </w:r>
          </w:p>
        </w:tc>
      </w:tr>
      <w:tr w:rsidR="001161F5" w:rsidRPr="001161F5" w:rsidTr="001161F5">
        <w:trPr>
          <w:jc w:val="center"/>
        </w:trPr>
        <w:tc>
          <w:tcPr>
            <w:tcW w:w="3555" w:type="dxa"/>
            <w:gridSpan w:val="2"/>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lastRenderedPageBreak/>
              <w:t>合计</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vAlign w:val="center"/>
            <w:hideMark/>
          </w:tcPr>
          <w:p w:rsidR="001161F5" w:rsidRPr="001161F5" w:rsidRDefault="001161F5" w:rsidP="001161F5">
            <w:pPr>
              <w:widowControl/>
              <w:jc w:val="center"/>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20</w:t>
            </w:r>
          </w:p>
        </w:tc>
        <w:tc>
          <w:tcPr>
            <w:tcW w:w="9675" w:type="dxa"/>
            <w:tcBorders>
              <w:top w:val="single" w:sz="8" w:space="0" w:color="auto"/>
              <w:left w:val="single" w:sz="8" w:space="0" w:color="auto"/>
              <w:bottom w:val="single" w:sz="8" w:space="0" w:color="auto"/>
              <w:right w:val="single" w:sz="8" w:space="0" w:color="auto"/>
            </w:tcBorders>
            <w:shd w:val="clear" w:color="auto" w:fill="auto"/>
            <w:tcMar>
              <w:top w:w="210" w:type="dxa"/>
              <w:left w:w="330" w:type="dxa"/>
              <w:bottom w:w="210" w:type="dxa"/>
              <w:right w:w="330" w:type="dxa"/>
            </w:tcMar>
            <w:hideMark/>
          </w:tcPr>
          <w:p w:rsidR="001161F5" w:rsidRPr="001161F5" w:rsidRDefault="001161F5" w:rsidP="001161F5">
            <w:pPr>
              <w:widowControl/>
              <w:jc w:val="left"/>
              <w:rPr>
                <w:rFonts w:ascii="微软雅黑" w:eastAsia="微软雅黑" w:hAnsi="微软雅黑" w:cs="宋体"/>
                <w:color w:val="666666"/>
                <w:kern w:val="0"/>
                <w:sz w:val="24"/>
                <w:szCs w:val="24"/>
              </w:rPr>
            </w:pPr>
            <w:r w:rsidRPr="001161F5">
              <w:rPr>
                <w:rFonts w:ascii="微软雅黑" w:eastAsia="微软雅黑" w:hAnsi="微软雅黑" w:cs="宋体" w:hint="eastAsia"/>
                <w:color w:val="666666"/>
                <w:kern w:val="0"/>
                <w:sz w:val="24"/>
                <w:szCs w:val="24"/>
              </w:rPr>
              <w:t> </w:t>
            </w:r>
          </w:p>
        </w:tc>
      </w:tr>
    </w:tbl>
    <w:p w:rsidR="001161F5" w:rsidRPr="001161F5" w:rsidRDefault="001161F5" w:rsidP="001161F5">
      <w:pPr>
        <w:widowControl/>
        <w:shd w:val="clear" w:color="auto" w:fill="FFFFFF"/>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备注：</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1</w:t>
      </w:r>
      <w:r w:rsidRPr="001161F5">
        <w:rPr>
          <w:rFonts w:ascii="微软雅黑" w:eastAsia="微软雅黑" w:hAnsi="微软雅黑" w:cs="宋体" w:hint="eastAsia"/>
          <w:b/>
          <w:bCs/>
          <w:color w:val="333333"/>
          <w:kern w:val="0"/>
          <w:sz w:val="24"/>
          <w:szCs w:val="24"/>
        </w:rPr>
        <w:t>、工程奖项</w:t>
      </w:r>
      <w:r w:rsidRPr="001161F5">
        <w:rPr>
          <w:rFonts w:ascii="微软雅黑" w:eastAsia="微软雅黑" w:hAnsi="微软雅黑" w:cs="宋体" w:hint="eastAsia"/>
          <w:color w:val="333333"/>
          <w:kern w:val="0"/>
          <w:sz w:val="24"/>
          <w:szCs w:val="24"/>
        </w:rPr>
        <w:t>：①业绩获奖取自广州市住建行业信用管理平台。②获奖时间以获奖证书的发证时间为准。③国家级质量奖包括：中国建设工程鲁班奖、国家优质工程奖（原国家优质工程奖银质奖）、国家优质工程金质奖、中国土木工程詹天佑奖。省市级</w:t>
      </w:r>
      <w:proofErr w:type="gramStart"/>
      <w:r w:rsidRPr="001161F5">
        <w:rPr>
          <w:rFonts w:ascii="微软雅黑" w:eastAsia="微软雅黑" w:hAnsi="微软雅黑" w:cs="宋体" w:hint="eastAsia"/>
          <w:color w:val="333333"/>
          <w:kern w:val="0"/>
          <w:sz w:val="24"/>
          <w:szCs w:val="24"/>
        </w:rPr>
        <w:t>质量奖指各级</w:t>
      </w:r>
      <w:proofErr w:type="gramEnd"/>
      <w:r w:rsidRPr="001161F5">
        <w:rPr>
          <w:rFonts w:ascii="微软雅黑" w:eastAsia="微软雅黑" w:hAnsi="微软雅黑" w:cs="宋体" w:hint="eastAsia"/>
          <w:color w:val="333333"/>
          <w:kern w:val="0"/>
          <w:sz w:val="24"/>
          <w:szCs w:val="24"/>
        </w:rPr>
        <w:t>建设行政主管部门或行业协会颁发的质量奖项，不含技术创新QC成果及技术应用，不符合上述条件的不得分。同一项目的获奖只计算一次，且只计算最高级别的获奖。参建或联合单位获奖项目不予计算得分。④投标人只须提交获奖业绩的项目名称、获奖业绩在广州市住建行业信用管理平台</w:t>
      </w:r>
      <w:proofErr w:type="gramStart"/>
      <w:r w:rsidRPr="001161F5">
        <w:rPr>
          <w:rFonts w:ascii="微软雅黑" w:eastAsia="微软雅黑" w:hAnsi="微软雅黑" w:cs="宋体" w:hint="eastAsia"/>
          <w:color w:val="333333"/>
          <w:kern w:val="0"/>
          <w:sz w:val="24"/>
          <w:szCs w:val="24"/>
        </w:rPr>
        <w:t>中项目</w:t>
      </w:r>
      <w:proofErr w:type="gramEnd"/>
      <w:r w:rsidRPr="001161F5">
        <w:rPr>
          <w:rFonts w:ascii="微软雅黑" w:eastAsia="微软雅黑" w:hAnsi="微软雅黑" w:cs="宋体" w:hint="eastAsia"/>
          <w:color w:val="333333"/>
          <w:kern w:val="0"/>
          <w:sz w:val="24"/>
          <w:szCs w:val="24"/>
        </w:rPr>
        <w:t>编号及在广州市住建行业信用管理平台</w:t>
      </w:r>
      <w:r w:rsidRPr="001161F5">
        <w:rPr>
          <w:rFonts w:ascii="微软雅黑" w:eastAsia="微软雅黑" w:hAnsi="微软雅黑" w:cs="宋体" w:hint="eastAsia"/>
          <w:b/>
          <w:bCs/>
          <w:color w:val="333333"/>
          <w:kern w:val="0"/>
          <w:sz w:val="24"/>
          <w:szCs w:val="24"/>
          <w:u w:val="single"/>
        </w:rPr>
        <w:t>网页信息截图</w:t>
      </w:r>
      <w:r w:rsidRPr="001161F5">
        <w:rPr>
          <w:rFonts w:ascii="微软雅黑" w:eastAsia="微软雅黑" w:hAnsi="微软雅黑" w:cs="宋体" w:hint="eastAsia"/>
          <w:color w:val="333333"/>
          <w:kern w:val="0"/>
          <w:sz w:val="24"/>
          <w:szCs w:val="24"/>
        </w:rPr>
        <w:t>并加盖投标人电子印章，不符合条件或无提交上述资料的均不得分。⑤若投标人提供的项目名称与项目编号不一致：项目名称和项目编号在</w:t>
      </w:r>
      <w:r w:rsidRPr="001161F5">
        <w:rPr>
          <w:rFonts w:ascii="微软雅黑" w:eastAsia="微软雅黑" w:hAnsi="微软雅黑" w:cs="宋体" w:hint="eastAsia"/>
          <w:b/>
          <w:bCs/>
          <w:color w:val="333333"/>
          <w:kern w:val="0"/>
          <w:sz w:val="24"/>
          <w:szCs w:val="24"/>
          <w:u w:val="single"/>
        </w:rPr>
        <w:t>平台内</w:t>
      </w:r>
      <w:r w:rsidRPr="001161F5">
        <w:rPr>
          <w:rFonts w:ascii="微软雅黑" w:eastAsia="微软雅黑" w:hAnsi="微软雅黑" w:cs="宋体" w:hint="eastAsia"/>
          <w:color w:val="333333"/>
          <w:kern w:val="0"/>
          <w:sz w:val="24"/>
          <w:szCs w:val="24"/>
        </w:rPr>
        <w:t>分别对应不同获奖业绩的，以项目名称对应的获奖业绩为准。项目名称存在对应获奖业绩的，项目编号在</w:t>
      </w:r>
      <w:r w:rsidRPr="001161F5">
        <w:rPr>
          <w:rFonts w:ascii="微软雅黑" w:eastAsia="微软雅黑" w:hAnsi="微软雅黑" w:cs="宋体" w:hint="eastAsia"/>
          <w:b/>
          <w:bCs/>
          <w:color w:val="333333"/>
          <w:kern w:val="0"/>
          <w:sz w:val="24"/>
          <w:szCs w:val="24"/>
          <w:u w:val="single"/>
        </w:rPr>
        <w:t>平台内</w:t>
      </w:r>
      <w:r w:rsidRPr="001161F5">
        <w:rPr>
          <w:rFonts w:ascii="微软雅黑" w:eastAsia="微软雅黑" w:hAnsi="微软雅黑" w:cs="宋体" w:hint="eastAsia"/>
          <w:color w:val="333333"/>
          <w:kern w:val="0"/>
          <w:sz w:val="24"/>
          <w:szCs w:val="24"/>
        </w:rPr>
        <w:t>不存在对应获奖业绩，以项目名称对应的获奖业绩为准；项目名称在</w:t>
      </w:r>
      <w:r w:rsidRPr="001161F5">
        <w:rPr>
          <w:rFonts w:ascii="微软雅黑" w:eastAsia="微软雅黑" w:hAnsi="微软雅黑" w:cs="宋体" w:hint="eastAsia"/>
          <w:b/>
          <w:bCs/>
          <w:color w:val="333333"/>
          <w:kern w:val="0"/>
          <w:sz w:val="24"/>
          <w:szCs w:val="24"/>
          <w:u w:val="single"/>
        </w:rPr>
        <w:t>平台内</w:t>
      </w:r>
      <w:r w:rsidRPr="001161F5">
        <w:rPr>
          <w:rFonts w:ascii="微软雅黑" w:eastAsia="微软雅黑" w:hAnsi="微软雅黑" w:cs="宋体" w:hint="eastAsia"/>
          <w:color w:val="333333"/>
          <w:kern w:val="0"/>
          <w:sz w:val="24"/>
          <w:szCs w:val="24"/>
        </w:rPr>
        <w:t>不存在对应获奖业绩，项目编号存在对应获奖业绩的，以项目编号对应的获奖业绩为准。评标委员会对获奖业绩的评审以投标截止时间在</w:t>
      </w:r>
      <w:r w:rsidRPr="001161F5">
        <w:rPr>
          <w:rFonts w:ascii="微软雅黑" w:eastAsia="微软雅黑" w:hAnsi="微软雅黑" w:cs="宋体" w:hint="eastAsia"/>
          <w:b/>
          <w:bCs/>
          <w:color w:val="333333"/>
          <w:kern w:val="0"/>
          <w:sz w:val="24"/>
          <w:szCs w:val="24"/>
          <w:u w:val="single"/>
        </w:rPr>
        <w:t>平台内</w:t>
      </w:r>
      <w:r w:rsidRPr="001161F5">
        <w:rPr>
          <w:rFonts w:ascii="微软雅黑" w:eastAsia="微软雅黑" w:hAnsi="微软雅黑" w:cs="宋体" w:hint="eastAsia"/>
          <w:color w:val="333333"/>
          <w:kern w:val="0"/>
          <w:sz w:val="24"/>
          <w:szCs w:val="24"/>
        </w:rPr>
        <w:t>获奖业绩上传件为依据。</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lastRenderedPageBreak/>
        <w:t>2、</w:t>
      </w:r>
      <w:r w:rsidRPr="001161F5">
        <w:rPr>
          <w:rFonts w:ascii="微软雅黑" w:eastAsia="微软雅黑" w:hAnsi="微软雅黑" w:cs="宋体" w:hint="eastAsia"/>
          <w:b/>
          <w:bCs/>
          <w:color w:val="333333"/>
          <w:kern w:val="0"/>
          <w:sz w:val="24"/>
          <w:szCs w:val="24"/>
        </w:rPr>
        <w:t>财务指标：</w:t>
      </w:r>
      <w:r w:rsidRPr="001161F5">
        <w:rPr>
          <w:rFonts w:ascii="微软雅黑" w:eastAsia="微软雅黑" w:hAnsi="微软雅黑" w:cs="宋体" w:hint="eastAsia"/>
          <w:color w:val="333333"/>
          <w:kern w:val="0"/>
          <w:sz w:val="24"/>
          <w:szCs w:val="24"/>
        </w:rPr>
        <w:t>“纳税信用等级”以国家税务总局网站“纳税信用A级纳税人名单公布栏”查询结果为准，须提交国家税务总局网站“纳税信用A级纳税人名单公布栏(http://hd.chinatax.gov.cn/nszx/InitCredit.html)”查询结果(查询结果不包括子公司、分公司)的网页截图和税务机关颁发的证书</w:t>
      </w:r>
      <w:proofErr w:type="gramStart"/>
      <w:r w:rsidRPr="001161F5">
        <w:rPr>
          <w:rFonts w:ascii="微软雅黑" w:eastAsia="微软雅黑" w:hAnsi="微软雅黑" w:cs="宋体" w:hint="eastAsia"/>
          <w:color w:val="333333"/>
          <w:kern w:val="0"/>
          <w:sz w:val="24"/>
          <w:szCs w:val="24"/>
        </w:rPr>
        <w:t>扫描件并加盖</w:t>
      </w:r>
      <w:proofErr w:type="gramEnd"/>
      <w:r w:rsidRPr="001161F5">
        <w:rPr>
          <w:rFonts w:ascii="微软雅黑" w:eastAsia="微软雅黑" w:hAnsi="微软雅黑" w:cs="宋体" w:hint="eastAsia"/>
          <w:color w:val="333333"/>
          <w:kern w:val="0"/>
          <w:sz w:val="24"/>
          <w:szCs w:val="24"/>
        </w:rPr>
        <w:t>投标人企业电子印章，不符合条件或</w:t>
      </w:r>
      <w:proofErr w:type="gramStart"/>
      <w:r w:rsidRPr="001161F5">
        <w:rPr>
          <w:rFonts w:ascii="微软雅黑" w:eastAsia="微软雅黑" w:hAnsi="微软雅黑" w:cs="宋体" w:hint="eastAsia"/>
          <w:color w:val="333333"/>
          <w:kern w:val="0"/>
          <w:sz w:val="24"/>
          <w:szCs w:val="24"/>
        </w:rPr>
        <w:t>无提供</w:t>
      </w:r>
      <w:proofErr w:type="gramEnd"/>
      <w:r w:rsidRPr="001161F5">
        <w:rPr>
          <w:rFonts w:ascii="微软雅黑" w:eastAsia="微软雅黑" w:hAnsi="微软雅黑" w:cs="宋体" w:hint="eastAsia"/>
          <w:color w:val="333333"/>
          <w:kern w:val="0"/>
          <w:sz w:val="24"/>
          <w:szCs w:val="24"/>
        </w:rPr>
        <w:t>查询结果网页截图或</w:t>
      </w:r>
      <w:proofErr w:type="gramStart"/>
      <w:r w:rsidRPr="001161F5">
        <w:rPr>
          <w:rFonts w:ascii="微软雅黑" w:eastAsia="微软雅黑" w:hAnsi="微软雅黑" w:cs="宋体" w:hint="eastAsia"/>
          <w:color w:val="333333"/>
          <w:kern w:val="0"/>
          <w:sz w:val="24"/>
          <w:szCs w:val="24"/>
        </w:rPr>
        <w:t>无提供</w:t>
      </w:r>
      <w:proofErr w:type="gramEnd"/>
      <w:r w:rsidRPr="001161F5">
        <w:rPr>
          <w:rFonts w:ascii="微软雅黑" w:eastAsia="微软雅黑" w:hAnsi="微软雅黑" w:cs="宋体" w:hint="eastAsia"/>
          <w:color w:val="333333"/>
          <w:kern w:val="0"/>
          <w:sz w:val="24"/>
          <w:szCs w:val="24"/>
        </w:rPr>
        <w:t>证书扫描件或无加盖投标人企业电子印章的不计分。</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3、</w:t>
      </w:r>
      <w:r w:rsidRPr="001161F5">
        <w:rPr>
          <w:rFonts w:ascii="微软雅黑" w:eastAsia="微软雅黑" w:hAnsi="微软雅黑" w:cs="宋体" w:hint="eastAsia"/>
          <w:b/>
          <w:bCs/>
          <w:color w:val="333333"/>
          <w:kern w:val="0"/>
          <w:sz w:val="24"/>
          <w:szCs w:val="24"/>
        </w:rPr>
        <w:t>项目管理人员配置：</w:t>
      </w:r>
      <w:r w:rsidRPr="001161F5">
        <w:rPr>
          <w:rFonts w:ascii="微软雅黑" w:eastAsia="微软雅黑" w:hAnsi="微软雅黑" w:cs="宋体" w:hint="eastAsia"/>
          <w:color w:val="333333"/>
          <w:kern w:val="0"/>
          <w:sz w:val="24"/>
          <w:szCs w:val="24"/>
        </w:rPr>
        <w:t>本表中的人员均须提供相关证书证明资料和2022年5月在投标单位缴纳社保的证明材料</w:t>
      </w:r>
      <w:proofErr w:type="gramStart"/>
      <w:r w:rsidRPr="001161F5">
        <w:rPr>
          <w:rFonts w:ascii="微软雅黑" w:eastAsia="微软雅黑" w:hAnsi="微软雅黑" w:cs="宋体" w:hint="eastAsia"/>
          <w:color w:val="333333"/>
          <w:kern w:val="0"/>
          <w:sz w:val="24"/>
          <w:szCs w:val="24"/>
        </w:rPr>
        <w:t>扫描件并加盖</w:t>
      </w:r>
      <w:proofErr w:type="gramEnd"/>
      <w:r w:rsidRPr="001161F5">
        <w:rPr>
          <w:rFonts w:ascii="微软雅黑" w:eastAsia="微软雅黑" w:hAnsi="微软雅黑" w:cs="宋体" w:hint="eastAsia"/>
          <w:color w:val="333333"/>
          <w:kern w:val="0"/>
          <w:sz w:val="24"/>
          <w:szCs w:val="24"/>
        </w:rPr>
        <w:t>投标人电子印章，本项目社保缴纳期限包含疫情期的，</w:t>
      </w:r>
      <w:proofErr w:type="gramStart"/>
      <w:r w:rsidRPr="001161F5">
        <w:rPr>
          <w:rFonts w:ascii="微软雅黑" w:eastAsia="微软雅黑" w:hAnsi="微软雅黑" w:cs="宋体" w:hint="eastAsia"/>
          <w:color w:val="333333"/>
          <w:kern w:val="0"/>
          <w:sz w:val="24"/>
          <w:szCs w:val="24"/>
        </w:rPr>
        <w:t>若当地</w:t>
      </w:r>
      <w:proofErr w:type="gramEnd"/>
      <w:r w:rsidRPr="001161F5">
        <w:rPr>
          <w:rFonts w:ascii="微软雅黑" w:eastAsia="微软雅黑" w:hAnsi="微软雅黑" w:cs="宋体" w:hint="eastAsia"/>
          <w:color w:val="333333"/>
          <w:kern w:val="0"/>
          <w:sz w:val="24"/>
          <w:szCs w:val="24"/>
        </w:rPr>
        <w:t>政府部门允许企业在疫情期间缓缴</w:t>
      </w:r>
      <w:proofErr w:type="gramStart"/>
      <w:r w:rsidRPr="001161F5">
        <w:rPr>
          <w:rFonts w:ascii="微软雅黑" w:eastAsia="微软雅黑" w:hAnsi="微软雅黑" w:cs="宋体" w:hint="eastAsia"/>
          <w:color w:val="333333"/>
          <w:kern w:val="0"/>
          <w:sz w:val="24"/>
          <w:szCs w:val="24"/>
        </w:rPr>
        <w:t>社会保险费且投标人</w:t>
      </w:r>
      <w:proofErr w:type="gramEnd"/>
      <w:r w:rsidRPr="001161F5">
        <w:rPr>
          <w:rFonts w:ascii="微软雅黑" w:eastAsia="微软雅黑" w:hAnsi="微软雅黑" w:cs="宋体" w:hint="eastAsia"/>
          <w:color w:val="333333"/>
          <w:kern w:val="0"/>
          <w:sz w:val="24"/>
          <w:szCs w:val="24"/>
        </w:rPr>
        <w:t>未缴纳的，投标人可提供当地政府部门允许缓缴社保的相关文件作为缴纳社保的证明。中标后需提供投标文件中人员的社保补缴情况相关证明报招标人核实。未按要求提供完整相关资料的人员，该人员不作为评分依据。</w:t>
      </w:r>
    </w:p>
    <w:p w:rsidR="001161F5" w:rsidRPr="001161F5" w:rsidRDefault="001161F5" w:rsidP="001161F5">
      <w:pPr>
        <w:widowControl/>
        <w:shd w:val="clear" w:color="auto" w:fill="FFFFFF"/>
        <w:ind w:firstLine="420"/>
        <w:rPr>
          <w:rFonts w:ascii="微软雅黑" w:eastAsia="微软雅黑" w:hAnsi="微软雅黑" w:cs="宋体" w:hint="eastAsia"/>
          <w:color w:val="333333"/>
          <w:kern w:val="0"/>
          <w:sz w:val="24"/>
          <w:szCs w:val="24"/>
        </w:rPr>
      </w:pPr>
      <w:r w:rsidRPr="001161F5">
        <w:rPr>
          <w:rFonts w:ascii="微软雅黑" w:eastAsia="微软雅黑" w:hAnsi="微软雅黑" w:cs="宋体" w:hint="eastAsia"/>
          <w:color w:val="333333"/>
          <w:kern w:val="0"/>
          <w:sz w:val="24"/>
          <w:szCs w:val="24"/>
        </w:rPr>
        <w:t>4、本表按百分制评分，所有评委每个分项的分数汇总后去掉一个最高分和一个最低分的算术平均值为投标人的最终得分。分数出现小数点，保留小数点后二位小数，第三位小数四舍五入。</w:t>
      </w:r>
    </w:p>
    <w:p w:rsidR="006873B5" w:rsidRPr="001161F5" w:rsidRDefault="006873B5">
      <w:pPr>
        <w:rPr>
          <w:rFonts w:hint="eastAsia"/>
        </w:rPr>
      </w:pPr>
    </w:p>
    <w:sectPr w:rsidR="006873B5" w:rsidRPr="001161F5" w:rsidSect="001161F5">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61F5"/>
    <w:rsid w:val="001161F5"/>
    <w:rsid w:val="00687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1161F5"/>
    <w:pPr>
      <w:widowControl/>
      <w:spacing w:before="100" w:beforeAutospacing="1" w:after="100" w:afterAutospacing="1"/>
      <w:jc w:val="left"/>
    </w:pPr>
    <w:rPr>
      <w:rFonts w:ascii="宋体" w:eastAsia="宋体" w:hAnsi="宋体" w:cs="宋体"/>
      <w:kern w:val="0"/>
      <w:sz w:val="24"/>
      <w:szCs w:val="24"/>
    </w:rPr>
  </w:style>
  <w:style w:type="paragraph" w:customStyle="1" w:styleId="19">
    <w:name w:val="19"/>
    <w:basedOn w:val="a"/>
    <w:rsid w:val="001161F5"/>
    <w:pPr>
      <w:widowControl/>
      <w:spacing w:before="100" w:beforeAutospacing="1" w:after="100" w:afterAutospacing="1"/>
      <w:jc w:val="left"/>
    </w:pPr>
    <w:rPr>
      <w:rFonts w:ascii="宋体" w:eastAsia="宋体" w:hAnsi="宋体" w:cs="宋体"/>
      <w:kern w:val="0"/>
      <w:sz w:val="24"/>
      <w:szCs w:val="24"/>
    </w:rPr>
  </w:style>
  <w:style w:type="paragraph" w:styleId="a3">
    <w:name w:val="Body Text"/>
    <w:basedOn w:val="a"/>
    <w:link w:val="Char"/>
    <w:uiPriority w:val="99"/>
    <w:semiHidden/>
    <w:unhideWhenUsed/>
    <w:rsid w:val="001161F5"/>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1161F5"/>
    <w:rPr>
      <w:rFonts w:ascii="宋体" w:eastAsia="宋体" w:hAnsi="宋体" w:cs="宋体"/>
      <w:kern w:val="0"/>
      <w:sz w:val="24"/>
      <w:szCs w:val="24"/>
    </w:rPr>
  </w:style>
  <w:style w:type="paragraph" w:styleId="a4">
    <w:name w:val="Body Text First Indent"/>
    <w:basedOn w:val="a"/>
    <w:link w:val="Char0"/>
    <w:uiPriority w:val="99"/>
    <w:semiHidden/>
    <w:unhideWhenUsed/>
    <w:rsid w:val="001161F5"/>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正文首行缩进 Char"/>
    <w:basedOn w:val="Char"/>
    <w:link w:val="a4"/>
    <w:uiPriority w:val="99"/>
    <w:semiHidden/>
    <w:rsid w:val="001161F5"/>
  </w:style>
  <w:style w:type="paragraph" w:styleId="a5">
    <w:name w:val="Normal Indent"/>
    <w:basedOn w:val="a"/>
    <w:uiPriority w:val="99"/>
    <w:semiHidden/>
    <w:unhideWhenUsed/>
    <w:rsid w:val="001161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13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1035</Words>
  <Characters>5906</Characters>
  <Application>Microsoft Office Word</Application>
  <DocSecurity>0</DocSecurity>
  <Lines>49</Lines>
  <Paragraphs>13</Paragraphs>
  <ScaleCrop>false</ScaleCrop>
  <Company>Lenovo</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2022-06-30T01:20:00Z</dcterms:created>
  <dcterms:modified xsi:type="dcterms:W3CDTF">2022-06-30T01:22:00Z</dcterms:modified>
</cp:coreProperties>
</file>