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3650">
      <w:pPr>
        <w:rPr>
          <w:rFonts w:hint="eastAsia"/>
        </w:rPr>
      </w:pPr>
      <w:r w:rsidRPr="005E2849">
        <w:rPr>
          <w:rFonts w:ascii="宋体" w:eastAsia="宋体" w:hAnsi="宋体" w:hint="eastAsia"/>
        </w:rPr>
        <w:t>小动物活体成像仪</w:t>
      </w:r>
      <w:r>
        <w:rPr>
          <w:rFonts w:ascii="宋体" w:eastAsia="宋体" w:hAnsi="宋体" w:hint="eastAsia"/>
        </w:rPr>
        <w:t>参数</w:t>
      </w:r>
    </w:p>
    <w:p w:rsidR="001C3650" w:rsidRDefault="001C3650">
      <w:pPr>
        <w:rPr>
          <w:rFonts w:hint="eastAsia"/>
        </w:rPr>
      </w:pP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系统性能：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•</w:t>
      </w:r>
      <w:r w:rsidRPr="00A94915">
        <w:rPr>
          <w:rFonts w:ascii="宋体" w:eastAsia="宋体" w:hAnsi="宋体"/>
        </w:rPr>
        <w:tab/>
        <w:t>具备高灵敏度的生物发光二维成像功能；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•</w:t>
      </w:r>
      <w:r w:rsidRPr="00A94915">
        <w:rPr>
          <w:rFonts w:ascii="宋体" w:eastAsia="宋体" w:hAnsi="宋体"/>
        </w:rPr>
        <w:tab/>
        <w:t>具备高性能的荧光二维成像功能；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•</w:t>
      </w:r>
      <w:r w:rsidRPr="00A94915">
        <w:rPr>
          <w:rFonts w:ascii="宋体" w:eastAsia="宋体" w:hAnsi="宋体"/>
        </w:rPr>
        <w:tab/>
        <w:t>具备基于切伦科夫辐射原理的放射性同位素成像功能；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•</w:t>
      </w:r>
      <w:r w:rsidRPr="00A94915">
        <w:rPr>
          <w:rFonts w:ascii="宋体" w:eastAsia="宋体" w:hAnsi="宋体"/>
        </w:rPr>
        <w:tab/>
        <w:t>具备高品质滤光片及光谱分离算法，可实现自发荧光扣除及多探针成像；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•</w:t>
      </w:r>
      <w:r w:rsidRPr="00A94915">
        <w:rPr>
          <w:rFonts w:ascii="宋体" w:eastAsia="宋体" w:hAnsi="宋体"/>
        </w:rPr>
        <w:tab/>
        <w:t>实验中能够实现生物发光及荧光成像模式的联合使用，并能将影像融合叠加；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•</w:t>
      </w:r>
      <w:r w:rsidRPr="00A94915">
        <w:rPr>
          <w:rFonts w:ascii="宋体" w:eastAsia="宋体" w:hAnsi="宋体"/>
        </w:rPr>
        <w:tab/>
        <w:t>具备国际公认的光学信号定量方法；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•</w:t>
      </w:r>
      <w:r w:rsidRPr="00A94915">
        <w:rPr>
          <w:rFonts w:ascii="宋体" w:eastAsia="宋体" w:hAnsi="宋体"/>
        </w:rPr>
        <w:tab/>
        <w:t>具备高通量成像能力，可同时成像至少3只小鼠。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用途：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广泛应用于癌症、干细胞、感染、炎症、免疫疾病、神经疾病、心血管疾病、代谢疾病、基因治疗等多种疾病分子机理及相关药物研发的临床前研究。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参数：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/>
        </w:rPr>
        <w:t>1.工作条件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/>
        </w:rPr>
        <w:t>1.1</w:t>
      </w:r>
      <w:r w:rsidRPr="00A94915">
        <w:rPr>
          <w:rFonts w:ascii="宋体" w:eastAsia="宋体" w:hAnsi="宋体"/>
        </w:rPr>
        <w:tab/>
        <w:t>电源：220±5%V，50～60Hz。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/>
        </w:rPr>
        <w:t>1.2</w:t>
      </w:r>
      <w:r w:rsidRPr="00A94915">
        <w:rPr>
          <w:rFonts w:ascii="宋体" w:eastAsia="宋体" w:hAnsi="宋体"/>
        </w:rPr>
        <w:tab/>
        <w:t>环境温度：10-25</w:t>
      </w:r>
      <w:r w:rsidRPr="00A94915">
        <w:rPr>
          <w:rFonts w:ascii="微软雅黑" w:eastAsia="微软雅黑" w:hAnsi="微软雅黑" w:cs="微软雅黑" w:hint="eastAsia"/>
        </w:rPr>
        <w:t>˚</w:t>
      </w:r>
      <w:r w:rsidRPr="00A94915">
        <w:rPr>
          <w:rFonts w:ascii="宋体" w:eastAsia="宋体" w:hAnsi="宋体"/>
        </w:rPr>
        <w:t>C。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/>
        </w:rPr>
        <w:t>1.3</w:t>
      </w:r>
      <w:r w:rsidRPr="00A94915">
        <w:rPr>
          <w:rFonts w:ascii="宋体" w:eastAsia="宋体" w:hAnsi="宋体"/>
        </w:rPr>
        <w:tab/>
        <w:t>环境湿度：不大于80%相对湿度。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/>
        </w:rPr>
        <w:t>1.4</w:t>
      </w:r>
      <w:r w:rsidRPr="00A94915">
        <w:rPr>
          <w:rFonts w:ascii="宋体" w:eastAsia="宋体" w:hAnsi="宋体"/>
        </w:rPr>
        <w:tab/>
        <w:t>可与配套小动物气体麻醉系统兼容使用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/>
        </w:rPr>
        <w:t>2.技术性能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▲</w:t>
      </w:r>
      <w:r w:rsidRPr="00A94915">
        <w:rPr>
          <w:rFonts w:ascii="宋体" w:eastAsia="宋体" w:hAnsi="宋体"/>
        </w:rPr>
        <w:t>2.1采用顶</w:t>
      </w:r>
      <w:proofErr w:type="gramStart"/>
      <w:r w:rsidRPr="00A94915">
        <w:rPr>
          <w:rFonts w:ascii="宋体" w:eastAsia="宋体" w:hAnsi="宋体"/>
        </w:rPr>
        <w:t>置式背照射</w:t>
      </w:r>
      <w:proofErr w:type="gramEnd"/>
      <w:r w:rsidRPr="00A94915">
        <w:rPr>
          <w:rFonts w:ascii="宋体" w:eastAsia="宋体" w:hAnsi="宋体"/>
        </w:rPr>
        <w:t>、</w:t>
      </w:r>
      <w:proofErr w:type="gramStart"/>
      <w:r w:rsidRPr="00A94915">
        <w:rPr>
          <w:rFonts w:ascii="宋体" w:eastAsia="宋体" w:hAnsi="宋体"/>
        </w:rPr>
        <w:t>背部薄化科学</w:t>
      </w:r>
      <w:proofErr w:type="gramEnd"/>
      <w:r w:rsidRPr="00A94915">
        <w:rPr>
          <w:rFonts w:ascii="宋体" w:eastAsia="宋体" w:hAnsi="宋体"/>
        </w:rPr>
        <w:t xml:space="preserve">一级CCD，工作温度达到零下绝对-90℃，须出示温度可视化证据； 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▲</w:t>
      </w:r>
      <w:r w:rsidRPr="00A94915">
        <w:rPr>
          <w:rFonts w:ascii="宋体" w:eastAsia="宋体" w:hAnsi="宋体"/>
        </w:rPr>
        <w:t>2.2优先选择CCD相机达到以下指标的产品：芯片尺寸≥1.3cm x 1.3cm，有效像素数量≥1000 x 1000，量子效率≥80%（500-700nm）；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▲</w:t>
      </w:r>
      <w:r w:rsidRPr="00A94915">
        <w:rPr>
          <w:rFonts w:ascii="宋体" w:eastAsia="宋体" w:hAnsi="宋体"/>
        </w:rPr>
        <w:t>2.3投标产品须采用定焦镜头，最大光圈可达f/1；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★</w:t>
      </w:r>
      <w:r w:rsidRPr="00A94915">
        <w:rPr>
          <w:rFonts w:ascii="宋体" w:eastAsia="宋体" w:hAnsi="宋体"/>
        </w:rPr>
        <w:t xml:space="preserve">2.4优先选择系统最小检测光子数≤120光子/秒/弧度/平方厘米，检测灵敏度达到可检测小鼠皮下少于50个生物发光细胞（需提供被SCI收录的证明文献至少2篇）的产品； 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★</w:t>
      </w:r>
      <w:r w:rsidRPr="00A94915">
        <w:rPr>
          <w:rFonts w:ascii="宋体" w:eastAsia="宋体" w:hAnsi="宋体"/>
        </w:rPr>
        <w:t xml:space="preserve">2.5荧光光源采用近红外增强型金属卤素灯，功率不低于100瓦； 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★</w:t>
      </w:r>
      <w:r w:rsidRPr="00A94915">
        <w:rPr>
          <w:rFonts w:ascii="宋体" w:eastAsia="宋体" w:hAnsi="宋体"/>
        </w:rPr>
        <w:t>2.6激发光滤片转轮可同时装载至少9个滤片，</w:t>
      </w:r>
      <w:proofErr w:type="gramStart"/>
      <w:r w:rsidRPr="00A94915">
        <w:rPr>
          <w:rFonts w:ascii="宋体" w:eastAsia="宋体" w:hAnsi="宋体"/>
        </w:rPr>
        <w:t>标配滤片</w:t>
      </w:r>
      <w:proofErr w:type="gramEnd"/>
      <w:r w:rsidRPr="00A94915">
        <w:rPr>
          <w:rFonts w:ascii="宋体" w:eastAsia="宋体" w:hAnsi="宋体"/>
        </w:rPr>
        <w:t>数量不少于9个；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/>
        </w:rPr>
        <w:t>2.7</w:t>
      </w:r>
      <w:r w:rsidRPr="00A94915">
        <w:rPr>
          <w:rFonts w:ascii="宋体" w:eastAsia="宋体" w:hAnsi="宋体"/>
        </w:rPr>
        <w:tab/>
        <w:t>发射光滤片转轮可同时装载至少4个滤片，</w:t>
      </w:r>
      <w:proofErr w:type="gramStart"/>
      <w:r w:rsidRPr="00A94915">
        <w:rPr>
          <w:rFonts w:ascii="宋体" w:eastAsia="宋体" w:hAnsi="宋体"/>
        </w:rPr>
        <w:t>标配滤片</w:t>
      </w:r>
      <w:proofErr w:type="gramEnd"/>
      <w:r w:rsidRPr="00A94915">
        <w:rPr>
          <w:rFonts w:ascii="宋体" w:eastAsia="宋体" w:hAnsi="宋体"/>
        </w:rPr>
        <w:t>数量不少于4个；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/>
        </w:rPr>
        <w:t>2.8</w:t>
      </w:r>
      <w:r w:rsidRPr="00A94915">
        <w:rPr>
          <w:rFonts w:ascii="宋体" w:eastAsia="宋体" w:hAnsi="宋体"/>
        </w:rPr>
        <w:tab/>
        <w:t xml:space="preserve">成像视野范围可调，最大视野范围不低于10cm x 10cm； 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 w:hint="eastAsia"/>
        </w:rPr>
        <w:t>▲</w:t>
      </w:r>
      <w:r w:rsidRPr="00A94915">
        <w:rPr>
          <w:rFonts w:ascii="宋体" w:eastAsia="宋体" w:hAnsi="宋体"/>
        </w:rPr>
        <w:t xml:space="preserve">2.9动物载物台温度可控（20-40℃），且即时温度可通过软件显示； </w:t>
      </w:r>
    </w:p>
    <w:p w:rsidR="001C3650" w:rsidRPr="00A94915" w:rsidRDefault="001C3650" w:rsidP="001C3650">
      <w:pPr>
        <w:rPr>
          <w:rFonts w:ascii="宋体" w:eastAsia="宋体" w:hAnsi="宋体"/>
        </w:rPr>
      </w:pPr>
      <w:r w:rsidRPr="00A94915">
        <w:rPr>
          <w:rFonts w:ascii="宋体" w:eastAsia="宋体" w:hAnsi="宋体"/>
        </w:rPr>
        <w:t>2.10</w:t>
      </w:r>
      <w:r w:rsidRPr="00A94915">
        <w:rPr>
          <w:rFonts w:ascii="宋体" w:eastAsia="宋体" w:hAnsi="宋体"/>
        </w:rPr>
        <w:tab/>
      </w:r>
      <w:proofErr w:type="gramStart"/>
      <w:r w:rsidRPr="00A94915">
        <w:rPr>
          <w:rFonts w:ascii="宋体" w:eastAsia="宋体" w:hAnsi="宋体"/>
        </w:rPr>
        <w:t>标配软件</w:t>
      </w:r>
      <w:proofErr w:type="gramEnd"/>
      <w:r w:rsidRPr="00A94915">
        <w:rPr>
          <w:rFonts w:ascii="宋体" w:eastAsia="宋体" w:hAnsi="宋体"/>
        </w:rPr>
        <w:t>包含图像获取及数据分析模块，具备成像参数设置向导，可通过软件设置自动顺序成像、时间序列成像、多通道成像、生物发光和荧光多模式顺序成像等功能；具备圆形、矩形、轮廓线、不同规格微孔板等多种ROI圈选定量模式，用于信号的定量分析，采用国际公认的定量标准，以动物体表单位时间、单位面积、单位弧度发出的光子数作为定量单位；</w:t>
      </w:r>
    </w:p>
    <w:p w:rsidR="001C3650" w:rsidRDefault="001C3650" w:rsidP="001C3650">
      <w:r w:rsidRPr="00A94915">
        <w:rPr>
          <w:rFonts w:ascii="宋体" w:eastAsia="宋体" w:hAnsi="宋体"/>
        </w:rPr>
        <w:t>2.11</w:t>
      </w:r>
      <w:r w:rsidRPr="00A94915">
        <w:rPr>
          <w:rFonts w:ascii="宋体" w:eastAsia="宋体" w:hAnsi="宋体"/>
        </w:rPr>
        <w:tab/>
        <w:t>具备气体麻醉系统，要求蒸发罐、真空泵、流量控制、尾气吸收等装置均一体化集成，且具备预麻醉盒，用于小鼠成像前的预麻醉处理，可同时麻醉三只以上小鼠。</w:t>
      </w:r>
    </w:p>
    <w:sectPr w:rsidR="001C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50" w:rsidRDefault="001C3650" w:rsidP="001C3650">
      <w:r>
        <w:separator/>
      </w:r>
    </w:p>
  </w:endnote>
  <w:endnote w:type="continuationSeparator" w:id="1">
    <w:p w:rsidR="001C3650" w:rsidRDefault="001C3650" w:rsidP="001C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50" w:rsidRDefault="001C3650" w:rsidP="001C3650">
      <w:r>
        <w:separator/>
      </w:r>
    </w:p>
  </w:footnote>
  <w:footnote w:type="continuationSeparator" w:id="1">
    <w:p w:rsidR="001C3650" w:rsidRDefault="001C3650" w:rsidP="001C3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650"/>
    <w:rsid w:val="001C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650"/>
    <w:rPr>
      <w:sz w:val="18"/>
      <w:szCs w:val="18"/>
    </w:rPr>
  </w:style>
  <w:style w:type="table" w:styleId="a5">
    <w:name w:val="Table Grid"/>
    <w:basedOn w:val="a1"/>
    <w:uiPriority w:val="39"/>
    <w:rsid w:val="001C3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2022-05-21T08:40:00Z</dcterms:created>
  <dcterms:modified xsi:type="dcterms:W3CDTF">2022-05-21T08:41:00Z</dcterms:modified>
</cp:coreProperties>
</file>