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bookmarkStart w:id="0" w:name="_GoBack"/>
      <w:r>
        <w:rPr>
          <w:rFonts w:hint="eastAsia"/>
        </w:rPr>
        <w:t>便携式牙科简易综合治疗机设备</w:t>
      </w:r>
      <w:r>
        <w:t>项目</w:t>
      </w:r>
      <w:r>
        <w:rPr>
          <w:rFonts w:hint="eastAsia"/>
        </w:rPr>
        <w:t>的</w:t>
      </w:r>
      <w:r>
        <w:t>市场调研</w:t>
      </w:r>
      <w:r>
        <w:rPr>
          <w:rFonts w:hint="eastAsia"/>
        </w:rPr>
        <w:t>函</w:t>
      </w:r>
    </w:p>
    <w:bookmarkEnd w:id="0"/>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sz w:val="28"/>
          <w:szCs w:val="28"/>
          <w:u w:val="single"/>
        </w:rPr>
        <w:t>便携式牙科简易综合治疗机</w:t>
      </w:r>
      <w:r>
        <w:rPr>
          <w:rFonts w:hint="eastAsia" w:asciiTheme="minorEastAsia" w:hAnsiTheme="minorEastAsia"/>
          <w:sz w:val="28"/>
          <w:szCs w:val="28"/>
          <w:u w:val="single"/>
          <w:shd w:val="clear" w:color="auto" w:fill="FFFFFF"/>
        </w:rPr>
        <w:t>设备</w:t>
      </w:r>
      <w:r>
        <w:rPr>
          <w:rFonts w:hint="eastAsia" w:asciiTheme="minorEastAsia" w:hAnsiTheme="minorEastAsia"/>
          <w:sz w:val="28"/>
          <w:szCs w:val="28"/>
          <w:shd w:val="clear" w:color="auto" w:fill="FFFFFF"/>
        </w:rPr>
        <w:t>的市场动态情况，现邀请有意向的设备生产企业或经营企业根据我院</w:t>
      </w:r>
      <w:r>
        <w:rPr>
          <w:rFonts w:hint="eastAsia" w:asciiTheme="minorEastAsia" w:hAnsiTheme="minorEastAsia"/>
          <w:sz w:val="28"/>
          <w:szCs w:val="28"/>
          <w:u w:val="none"/>
          <w:shd w:val="clear" w:color="auto" w:fill="FFFFFF"/>
        </w:rPr>
        <w:t>对</w:t>
      </w:r>
      <w:r>
        <w:rPr>
          <w:rFonts w:hint="eastAsia"/>
          <w:sz w:val="28"/>
          <w:szCs w:val="28"/>
          <w:u w:val="none"/>
        </w:rPr>
        <w:t>便携式牙科简易综合治疗机</w:t>
      </w:r>
      <w:r>
        <w:rPr>
          <w:rFonts w:hint="eastAsia" w:asciiTheme="minorEastAsia" w:hAnsiTheme="minorEastAsia"/>
          <w:sz w:val="28"/>
          <w:szCs w:val="28"/>
          <w:u w:val="none"/>
          <w:shd w:val="clear" w:color="auto" w:fill="FFFFFF"/>
        </w:rPr>
        <w:t>设备产</w:t>
      </w:r>
      <w:r>
        <w:rPr>
          <w:rFonts w:hint="eastAsia" w:asciiTheme="minorEastAsia" w:hAnsiTheme="minorEastAsia"/>
          <w:sz w:val="28"/>
          <w:szCs w:val="28"/>
          <w:shd w:val="clear" w:color="auto" w:fill="FFFFFF"/>
        </w:rPr>
        <w:t>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b/>
          <w:bCs/>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20220511</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rPr>
        <w:t>5个工作日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b/>
          <w:bCs/>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b/>
          <w:bCs/>
          <w:sz w:val="28"/>
          <w:szCs w:val="28"/>
        </w:rPr>
        <w:t>四、</w:t>
      </w:r>
      <w:r>
        <w:rPr>
          <w:rStyle w:val="8"/>
          <w:rFonts w:hint="eastAsia"/>
          <w:sz w:val="28"/>
          <w:szCs w:val="28"/>
        </w:rPr>
        <w:t>项目内容：</w:t>
      </w:r>
    </w:p>
    <w:tbl>
      <w:tblPr>
        <w:tblStyle w:val="6"/>
        <w:tblW w:w="8595" w:type="dxa"/>
        <w:tblCellSpacing w:w="0" w:type="dxa"/>
        <w:tblInd w:w="15" w:type="dxa"/>
        <w:shd w:val="clear" w:color="auto" w:fill="FFFFFF"/>
        <w:tblLayout w:type="fixed"/>
        <w:tblCellMar>
          <w:top w:w="0" w:type="dxa"/>
          <w:left w:w="0" w:type="dxa"/>
          <w:bottom w:w="0" w:type="dxa"/>
          <w:right w:w="0" w:type="dxa"/>
        </w:tblCellMar>
      </w:tblPr>
      <w:tblGrid>
        <w:gridCol w:w="781"/>
        <w:gridCol w:w="2194"/>
        <w:gridCol w:w="5620"/>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2" w:hRule="atLeast"/>
          <w:tblCellSpacing w:w="0" w:type="dxa"/>
        </w:trPr>
        <w:tc>
          <w:tcPr>
            <w:tcW w:w="7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1</w:t>
            </w:r>
          </w:p>
        </w:tc>
        <w:tc>
          <w:tcPr>
            <w:tcW w:w="21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cs="Times New Roman" w:asciiTheme="minorEastAsia" w:hAnsiTheme="minorEastAsia"/>
                <w:sz w:val="28"/>
                <w:szCs w:val="28"/>
                <w:shd w:val="clear" w:color="auto" w:fill="FFFFFF"/>
              </w:rPr>
            </w:pPr>
            <w:r>
              <w:rPr>
                <w:rFonts w:hint="eastAsia"/>
                <w:sz w:val="28"/>
                <w:szCs w:val="28"/>
              </w:rPr>
              <w:t>便携式牙科简易综合治疗机</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hint="eastAsia"/>
                <w:sz w:val="28"/>
                <w:szCs w:val="28"/>
                <w:lang w:eastAsia="zh-CN"/>
              </w:rPr>
            </w:pPr>
            <w:r>
              <w:rPr>
                <w:rFonts w:hint="eastAsia"/>
                <w:sz w:val="28"/>
                <w:szCs w:val="28"/>
              </w:rPr>
              <w:t>用于小动物骨缺损制备</w:t>
            </w:r>
            <w:r>
              <w:rPr>
                <w:rFonts w:hint="eastAsia"/>
                <w:sz w:val="28"/>
                <w:szCs w:val="28"/>
                <w:lang w:eastAsia="zh-CN"/>
              </w:rPr>
              <w:t>。</w:t>
            </w:r>
          </w:p>
          <w:p>
            <w:pPr>
              <w:pStyle w:val="5"/>
              <w:shd w:val="clear" w:color="auto" w:fill="FFFFFF"/>
              <w:wordWrap w:val="0"/>
              <w:spacing w:before="0" w:beforeAutospacing="0" w:after="0" w:afterAutospacing="0"/>
              <w:rPr>
                <w:rFonts w:hint="eastAsia" w:ascii="tahoma arial 宋体 sans-serif" w:eastAsia="tahoma arial 宋体 sans-serif"/>
                <w:color w:val="000000"/>
                <w:sz w:val="21"/>
                <w:szCs w:val="21"/>
              </w:rPr>
            </w:pPr>
            <w:r>
              <w:rPr>
                <w:rFonts w:hint="eastAsia" w:ascii="tahoma arial 宋体 sans-serif" w:eastAsia="tahoma arial 宋体 sans-serif"/>
                <w:color w:val="000000"/>
                <w:sz w:val="27"/>
                <w:szCs w:val="27"/>
              </w:rPr>
              <w:t>集、储物盘等功能于一体的室内单元</w:t>
            </w:r>
            <w:r>
              <w:rPr>
                <w:rFonts w:hint="eastAsia" w:ascii="tahoma arial 宋体 sans-serif" w:eastAsia="tahoma arial 宋体 sans-serif"/>
                <w:color w:val="000000"/>
                <w:sz w:val="27"/>
                <w:szCs w:val="27"/>
                <w:lang w:eastAsia="zh-CN"/>
              </w:rPr>
              <w:t>。</w:t>
            </w:r>
            <w:r>
              <w:rPr>
                <w:rFonts w:hint="eastAsia" w:ascii="tahoma arial 宋体 sans-serif" w:eastAsia="tahoma arial 宋体 sans-serif"/>
                <w:color w:val="000000"/>
                <w:sz w:val="27"/>
                <w:szCs w:val="27"/>
              </w:rPr>
              <w:t>装配专用的医用脚轮，可使在任何地面根据需要而移动</w:t>
            </w:r>
            <w:r>
              <w:rPr>
                <w:rFonts w:hint="eastAsia" w:ascii="tahoma arial 宋体 sans-serif" w:eastAsia="tahoma arial 宋体 sans-serif"/>
                <w:color w:val="000000"/>
                <w:sz w:val="27"/>
                <w:szCs w:val="27"/>
                <w:lang w:eastAsia="zh-CN"/>
              </w:rPr>
              <w:t>。</w:t>
            </w:r>
            <w:r>
              <w:rPr>
                <w:rFonts w:hint="eastAsia" w:ascii="tahoma arial 宋体 sans-serif" w:eastAsia="tahoma arial 宋体 sans-serif"/>
                <w:color w:val="000000"/>
                <w:sz w:val="27"/>
                <w:szCs w:val="27"/>
              </w:rPr>
              <w:t>内置无油静音压缩机和不锈钢储气罐</w:t>
            </w:r>
            <w:r>
              <w:rPr>
                <w:rFonts w:hint="eastAsia" w:ascii="tahoma arial 宋体 sans-serif" w:eastAsia="tahoma arial 宋体 sans-serif"/>
                <w:color w:val="000000"/>
                <w:sz w:val="27"/>
                <w:szCs w:val="27"/>
                <w:lang w:eastAsia="zh-CN"/>
              </w:rPr>
              <w:t>。</w:t>
            </w:r>
            <w:r>
              <w:rPr>
                <w:rFonts w:hint="eastAsia" w:ascii="tahoma arial 宋体 sans-serif" w:eastAsia="tahoma arial 宋体 sans-serif"/>
                <w:color w:val="000000"/>
                <w:sz w:val="27"/>
                <w:szCs w:val="27"/>
              </w:rPr>
              <w:br w:type="textWrapping"/>
            </w:r>
          </w:p>
          <w:p>
            <w:pPr>
              <w:pStyle w:val="5"/>
              <w:shd w:val="clear" w:color="auto" w:fill="FFFFFF"/>
              <w:wordWrap w:val="0"/>
              <w:spacing w:before="0" w:beforeAutospacing="0" w:after="0" w:afterAutospacing="0"/>
              <w:rPr>
                <w:rFonts w:hint="eastAsia" w:ascii="tahoma arial 宋体 sans-serif" w:eastAsia="tahoma arial 宋体 sans-serif"/>
                <w:color w:val="000000"/>
                <w:sz w:val="21"/>
                <w:szCs w:val="21"/>
              </w:rPr>
            </w:pPr>
            <w:r>
              <w:rPr>
                <w:rFonts w:hint="eastAsia" w:ascii="tahoma arial 宋体 sans-serif" w:eastAsia="tahoma arial 宋体 sans-serif"/>
                <w:color w:val="000000"/>
                <w:sz w:val="27"/>
                <w:szCs w:val="27"/>
              </w:rPr>
              <w:t>噪音:</w:t>
            </w:r>
            <w:r>
              <w:rPr>
                <w:rFonts w:hint="eastAsia" w:ascii="tahoma arial 宋体 sans-serif" w:eastAsia="tahoma arial 宋体 sans-serif"/>
                <w:color w:val="000000"/>
                <w:sz w:val="27"/>
                <w:szCs w:val="27"/>
                <w:lang w:eastAsia="zh-CN"/>
              </w:rPr>
              <w:t>≤</w:t>
            </w:r>
            <w:r>
              <w:rPr>
                <w:rFonts w:hint="eastAsia" w:ascii="tahoma arial 宋体 sans-serif" w:eastAsia="tahoma arial 宋体 sans-serif"/>
                <w:color w:val="000000"/>
                <w:sz w:val="27"/>
                <w:szCs w:val="27"/>
                <w:lang w:val="en-US" w:eastAsia="zh-CN"/>
              </w:rPr>
              <w:t>50</w:t>
            </w:r>
            <w:r>
              <w:rPr>
                <w:rFonts w:hint="eastAsia" w:ascii="tahoma arial 宋体 sans-serif" w:eastAsia="tahoma arial 宋体 sans-serif"/>
                <w:color w:val="000000"/>
                <w:sz w:val="27"/>
                <w:szCs w:val="27"/>
              </w:rPr>
              <w:t>dB</w:t>
            </w:r>
          </w:p>
          <w:p>
            <w:pPr>
              <w:pStyle w:val="5"/>
              <w:shd w:val="clear" w:color="auto" w:fill="FFFFFF"/>
              <w:wordWrap w:val="0"/>
              <w:spacing w:before="0" w:beforeAutospacing="0" w:after="0" w:afterAutospacing="0"/>
              <w:rPr>
                <w:rFonts w:hint="eastAsia" w:ascii="tahoma arial 宋体 sans-serif" w:eastAsia="tahoma arial 宋体 sans-serif"/>
                <w:color w:val="000000"/>
                <w:sz w:val="21"/>
                <w:szCs w:val="21"/>
              </w:rPr>
            </w:pPr>
            <w:r>
              <w:rPr>
                <w:rFonts w:hint="eastAsia" w:ascii="tahoma arial 宋体 sans-serif" w:eastAsia="tahoma arial 宋体 sans-serif"/>
                <w:color w:val="000000"/>
                <w:sz w:val="27"/>
                <w:szCs w:val="27"/>
              </w:rPr>
              <w:t>产品尺寸：</w:t>
            </w:r>
            <w:r>
              <w:rPr>
                <w:rFonts w:hint="eastAsia" w:ascii="tahoma arial 宋体 sans-serif" w:eastAsia="tahoma arial 宋体 sans-serif"/>
                <w:color w:val="000000"/>
                <w:sz w:val="27"/>
                <w:szCs w:val="27"/>
                <w:lang w:eastAsia="zh-CN"/>
              </w:rPr>
              <w:t>≤</w:t>
            </w:r>
            <w:r>
              <w:rPr>
                <w:rFonts w:hint="eastAsia" w:ascii="tahoma arial 宋体 sans-serif" w:eastAsia="tahoma arial 宋体 sans-serif"/>
                <w:color w:val="000000"/>
                <w:sz w:val="27"/>
                <w:szCs w:val="27"/>
                <w:lang w:val="en-US" w:eastAsia="zh-CN"/>
              </w:rPr>
              <w:t>50</w:t>
            </w:r>
            <w:r>
              <w:rPr>
                <w:rFonts w:hint="eastAsia" w:ascii="tahoma arial 宋体 sans-serif" w:eastAsia="tahoma arial 宋体 sans-serif"/>
                <w:color w:val="000000"/>
                <w:sz w:val="27"/>
                <w:szCs w:val="27"/>
              </w:rPr>
              <w:t>0*</w:t>
            </w:r>
            <w:r>
              <w:rPr>
                <w:rFonts w:hint="eastAsia" w:ascii="tahoma arial 宋体 sans-serif" w:eastAsia="tahoma arial 宋体 sans-serif"/>
                <w:color w:val="000000"/>
                <w:sz w:val="27"/>
                <w:szCs w:val="27"/>
                <w:lang w:val="en-US" w:eastAsia="zh-CN"/>
              </w:rPr>
              <w:t>40</w:t>
            </w:r>
            <w:r>
              <w:rPr>
                <w:rFonts w:hint="eastAsia" w:ascii="tahoma arial 宋体 sans-serif" w:eastAsia="tahoma arial 宋体 sans-serif"/>
                <w:color w:val="000000"/>
                <w:sz w:val="27"/>
                <w:szCs w:val="27"/>
              </w:rPr>
              <w:t>0*</w:t>
            </w:r>
            <w:r>
              <w:rPr>
                <w:rFonts w:hint="eastAsia" w:ascii="tahoma arial 宋体 sans-serif" w:eastAsia="tahoma arial 宋体 sans-serif"/>
                <w:color w:val="000000"/>
                <w:sz w:val="27"/>
                <w:szCs w:val="27"/>
                <w:lang w:val="en-US" w:eastAsia="zh-CN"/>
              </w:rPr>
              <w:t>80</w:t>
            </w:r>
            <w:r>
              <w:rPr>
                <w:rFonts w:hint="eastAsia" w:ascii="tahoma arial 宋体 sans-serif" w:eastAsia="tahoma arial 宋体 sans-serif"/>
                <w:color w:val="000000"/>
                <w:sz w:val="27"/>
                <w:szCs w:val="27"/>
              </w:rPr>
              <w:t>0mm</w:t>
            </w:r>
            <w:r>
              <w:rPr>
                <w:rFonts w:hint="eastAsia" w:ascii="tahoma arial 宋体 sans-serif" w:eastAsia="tahoma arial 宋体 sans-serif"/>
                <w:color w:val="000000"/>
                <w:sz w:val="27"/>
                <w:szCs w:val="27"/>
              </w:rPr>
              <w:br w:type="textWrapping"/>
            </w:r>
            <w:r>
              <w:rPr>
                <w:rFonts w:hint="eastAsia" w:ascii="tahoma arial 宋体 sans-serif" w:eastAsia="tahoma arial 宋体 sans-serif"/>
                <w:color w:val="000000"/>
                <w:sz w:val="27"/>
                <w:szCs w:val="27"/>
              </w:rPr>
              <w:t>净重：</w:t>
            </w:r>
            <w:r>
              <w:rPr>
                <w:rFonts w:hint="eastAsia" w:ascii="tahoma arial 宋体 sans-serif" w:eastAsia="tahoma arial 宋体 sans-serif"/>
                <w:color w:val="000000"/>
                <w:sz w:val="27"/>
                <w:szCs w:val="27"/>
                <w:lang w:eastAsia="zh-CN"/>
              </w:rPr>
              <w:t>≤</w:t>
            </w:r>
            <w:r>
              <w:rPr>
                <w:rFonts w:hint="eastAsia" w:ascii="tahoma arial 宋体 sans-serif" w:eastAsia="tahoma arial 宋体 sans-serif"/>
                <w:color w:val="000000"/>
                <w:sz w:val="27"/>
                <w:szCs w:val="27"/>
                <w:lang w:val="en-US" w:eastAsia="zh-CN"/>
              </w:rPr>
              <w:t>35</w:t>
            </w:r>
            <w:r>
              <w:rPr>
                <w:rFonts w:hint="eastAsia" w:ascii="tahoma arial 宋体 sans-serif" w:eastAsia="tahoma arial 宋体 sans-serif"/>
                <w:color w:val="000000"/>
                <w:sz w:val="27"/>
                <w:szCs w:val="27"/>
              </w:rPr>
              <w:t>kg</w:t>
            </w:r>
          </w:p>
          <w:p>
            <w:pPr>
              <w:rPr>
                <w:rFonts w:hint="eastAsia" w:eastAsia="tahoma arial 宋体 sans-serif"/>
                <w:sz w:val="28"/>
                <w:szCs w:val="28"/>
                <w:lang w:eastAsia="zh-CN"/>
              </w:rPr>
            </w:pP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b/>
          <w:bCs/>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b/>
          <w:bCs/>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b/>
          <w:bCs/>
          <w:sz w:val="28"/>
          <w:szCs w:val="28"/>
          <w:shd w:val="clear" w:color="auto" w:fill="FFFFFF"/>
        </w:rPr>
      </w:pPr>
      <w:r>
        <w:rPr>
          <w:rFonts w:cs="Times New Roman" w:asciiTheme="minorEastAsia" w:hAnsiTheme="minorEastAsia"/>
          <w:b/>
          <w:bCs/>
          <w:sz w:val="28"/>
          <w:szCs w:val="28"/>
          <w:shd w:val="clear" w:color="auto" w:fill="FFFFFF"/>
        </w:rPr>
        <w:t>七、</w:t>
      </w:r>
      <w:r>
        <w:rPr>
          <w:rStyle w:val="8"/>
          <w:rFonts w:hint="eastAsia"/>
          <w:b/>
          <w:bCs/>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b/>
          <w:bCs/>
          <w:sz w:val="28"/>
          <w:szCs w:val="28"/>
          <w:shd w:val="clear" w:color="auto" w:fill="FFFFFF"/>
        </w:rPr>
        <w:t>八、</w:t>
      </w:r>
      <w:r>
        <w:rPr>
          <w:rStyle w:val="8"/>
          <w:rFonts w:hint="eastAsia"/>
          <w:b/>
          <w:bCs/>
          <w:sz w:val="28"/>
          <w:szCs w:val="28"/>
        </w:rPr>
        <w:t>召</w:t>
      </w:r>
      <w:r>
        <w:rPr>
          <w:rStyle w:val="8"/>
          <w:rFonts w:hint="eastAsia"/>
          <w:sz w:val="28"/>
          <w:szCs w:val="28"/>
        </w:rPr>
        <w:t>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arial 宋体 sans-serif">
    <w:altName w:val="宋体"/>
    <w:panose1 w:val="00000000000000000000"/>
    <w:charset w:val="86"/>
    <w:family w:val="roman"/>
    <w:pitch w:val="default"/>
    <w:sig w:usb0="00000000" w:usb1="00000000" w:usb2="00000010" w:usb3="00000000" w:csb0="00040000" w:csb1="00000000"/>
  </w:font>
  <w:font w:name="tahoma arial 宋体 sans-serif">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5F41E11"/>
    <w:rsid w:val="13A67ADB"/>
    <w:rsid w:val="1E7B6FD6"/>
    <w:rsid w:val="691A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2022-05-09T06:49:20Z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