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28"/>
          <w:szCs w:val="28"/>
        </w:rPr>
      </w:pPr>
      <w:r>
        <w:rPr>
          <w:rFonts w:hint="eastAsia" w:ascii="宋体" w:hAnsi="宋体" w:cs="宋体"/>
          <w:b/>
          <w:kern w:val="0"/>
          <w:sz w:val="28"/>
          <w:szCs w:val="28"/>
        </w:rPr>
        <w:t>南方医科大学口腔医院（广东省口腔医院）</w:t>
      </w:r>
    </w:p>
    <w:p>
      <w:pPr>
        <w:jc w:val="center"/>
        <w:rPr>
          <w:rFonts w:ascii="宋体" w:hAnsi="宋体" w:cs="宋体"/>
          <w:b/>
          <w:kern w:val="0"/>
          <w:sz w:val="28"/>
          <w:szCs w:val="28"/>
        </w:rPr>
      </w:pPr>
      <w:r>
        <w:rPr>
          <w:rFonts w:hint="eastAsia" w:ascii="宋体" w:hAnsi="宋体" w:cs="宋体"/>
          <w:b/>
          <w:kern w:val="0"/>
          <w:sz w:val="28"/>
          <w:szCs w:val="28"/>
        </w:rPr>
        <w:t>总院超融合平台扩容及盘福院区超融合平台建设项目市场调研邀请函</w:t>
      </w:r>
    </w:p>
    <w:p>
      <w:pPr>
        <w:spacing w:line="360" w:lineRule="auto"/>
        <w:rPr>
          <w:rFonts w:ascii="仿宋" w:hAnsi="仿宋" w:eastAsia="仿宋"/>
          <w:b/>
          <w:sz w:val="24"/>
        </w:rPr>
      </w:pPr>
      <w:r>
        <w:rPr>
          <w:rFonts w:hint="eastAsia" w:ascii="仿宋" w:hAnsi="仿宋" w:eastAsia="仿宋"/>
          <w:b/>
          <w:sz w:val="24"/>
        </w:rPr>
        <w:t>一、项目背景：</w:t>
      </w:r>
    </w:p>
    <w:p>
      <w:pPr>
        <w:spacing w:line="360" w:lineRule="auto"/>
        <w:ind w:firstLine="240" w:firstLineChars="100"/>
        <w:rPr>
          <w:rFonts w:ascii="仿宋" w:hAnsi="仿宋" w:eastAsia="仿宋"/>
          <w:sz w:val="24"/>
        </w:rPr>
      </w:pPr>
      <w:r>
        <w:rPr>
          <w:rFonts w:hint="eastAsia" w:ascii="仿宋" w:hAnsi="仿宋" w:eastAsia="仿宋"/>
          <w:sz w:val="24"/>
        </w:rPr>
        <w:t>南方医科大学口腔医院，始建于1962年，是广东省最早建立的口腔医院，也是我国最早建立的五大临床口腔医院之一。医院于广州有四个院区，分别为总院区（院本部）、番禺院区、海珠广场院区、盘福院区。</w:t>
      </w:r>
    </w:p>
    <w:p>
      <w:pPr>
        <w:spacing w:line="360" w:lineRule="auto"/>
        <w:ind w:firstLine="240" w:firstLineChars="100"/>
        <w:rPr>
          <w:rFonts w:ascii="仿宋" w:hAnsi="仿宋" w:eastAsia="仿宋"/>
          <w:sz w:val="24"/>
        </w:rPr>
      </w:pPr>
      <w:r>
        <w:rPr>
          <w:rFonts w:hint="eastAsia" w:ascii="仿宋" w:hAnsi="仿宋" w:eastAsia="仿宋"/>
          <w:sz w:val="24"/>
        </w:rPr>
        <w:t>总院区现有一套于2</w:t>
      </w:r>
      <w:r>
        <w:rPr>
          <w:rFonts w:ascii="仿宋" w:hAnsi="仿宋" w:eastAsia="仿宋"/>
          <w:sz w:val="24"/>
        </w:rPr>
        <w:t>020</w:t>
      </w:r>
      <w:r>
        <w:rPr>
          <w:rFonts w:hint="eastAsia" w:ascii="仿宋" w:hAnsi="仿宋" w:eastAsia="仿宋"/>
          <w:sz w:val="24"/>
        </w:rPr>
        <w:t>年上线的超融合服务器资源平台，用于承载医院部分业务系统，如P</w:t>
      </w:r>
      <w:r>
        <w:rPr>
          <w:rFonts w:ascii="仿宋" w:hAnsi="仿宋" w:eastAsia="仿宋"/>
          <w:sz w:val="24"/>
        </w:rPr>
        <w:t>ACS</w:t>
      </w:r>
      <w:r>
        <w:rPr>
          <w:rFonts w:hint="eastAsia" w:ascii="仿宋" w:hAnsi="仿宋" w:eastAsia="仿宋"/>
          <w:sz w:val="24"/>
        </w:rPr>
        <w:t>影像等。一方面随着医院发展，对信息化资源要求不断提高，并即将上线一批新的业务系统，需要更多的硬件资源；另一方面由于平台使用体验良好，计划逐步将业务系统从传统物理架构迁移至超融合平台。因此，结合医院实际情况，现计划对原有超融合平台进行扩容。另外，盘福院区已于2022年开业，需要部署一套硬件资源满足分院P</w:t>
      </w:r>
      <w:r>
        <w:rPr>
          <w:rFonts w:ascii="仿宋" w:hAnsi="仿宋" w:eastAsia="仿宋"/>
          <w:sz w:val="24"/>
        </w:rPr>
        <w:t>ACS</w:t>
      </w:r>
      <w:r>
        <w:rPr>
          <w:rFonts w:hint="eastAsia" w:ascii="仿宋" w:hAnsi="仿宋" w:eastAsia="仿宋"/>
          <w:sz w:val="24"/>
        </w:rPr>
        <w:t>系统等相关业务的使用需求。</w:t>
      </w:r>
    </w:p>
    <w:p>
      <w:pPr>
        <w:spacing w:line="360" w:lineRule="auto"/>
        <w:ind w:firstLine="240" w:firstLineChars="100"/>
        <w:rPr>
          <w:rFonts w:ascii="仿宋" w:hAnsi="仿宋" w:eastAsia="仿宋"/>
          <w:sz w:val="24"/>
        </w:rPr>
      </w:pPr>
      <w:r>
        <w:rPr>
          <w:rFonts w:hint="eastAsia" w:ascii="仿宋" w:hAnsi="仿宋" w:eastAsia="仿宋"/>
          <w:sz w:val="24"/>
        </w:rPr>
        <w:t>考虑未来投资效益比、易运维、可扩展、可靠性，本次扩容将沿用此前部署的超融合架构。</w:t>
      </w:r>
    </w:p>
    <w:p>
      <w:pPr>
        <w:spacing w:line="360" w:lineRule="auto"/>
        <w:rPr>
          <w:rFonts w:ascii="仿宋" w:hAnsi="仿宋" w:eastAsia="仿宋"/>
          <w:b/>
          <w:sz w:val="24"/>
        </w:rPr>
      </w:pPr>
      <w:r>
        <w:rPr>
          <w:rFonts w:hint="eastAsia" w:ascii="仿宋" w:hAnsi="仿宋" w:eastAsia="仿宋"/>
          <w:b/>
          <w:sz w:val="24"/>
        </w:rPr>
        <w:t>二、建设目标：</w:t>
      </w:r>
    </w:p>
    <w:p>
      <w:pPr>
        <w:spacing w:line="360" w:lineRule="auto"/>
        <w:rPr>
          <w:rFonts w:ascii="仿宋" w:hAnsi="仿宋" w:eastAsia="仿宋"/>
          <w:sz w:val="24"/>
        </w:rPr>
      </w:pPr>
      <w:r>
        <w:rPr>
          <w:rFonts w:hint="eastAsia" w:ascii="仿宋" w:hAnsi="仿宋" w:eastAsia="仿宋"/>
          <w:sz w:val="24"/>
        </w:rPr>
        <w:t>（1）总院区超融合平台扩容</w:t>
      </w:r>
    </w:p>
    <w:p>
      <w:pPr>
        <w:spacing w:line="360" w:lineRule="auto"/>
        <w:rPr>
          <w:rFonts w:ascii="仿宋" w:hAnsi="仿宋" w:eastAsia="仿宋"/>
          <w:sz w:val="24"/>
        </w:rPr>
      </w:pPr>
      <w:r>
        <w:rPr>
          <w:rFonts w:hint="eastAsia" w:ascii="仿宋" w:hAnsi="仿宋" w:eastAsia="仿宋"/>
          <w:sz w:val="24"/>
        </w:rPr>
        <w:t>建设一套高性能业务集群，包括3台超融合一体机设备及配套超融合软件、2台内网存储交换机，用于承载医院的H</w:t>
      </w:r>
      <w:r>
        <w:rPr>
          <w:rFonts w:ascii="仿宋" w:hAnsi="仿宋" w:eastAsia="仿宋"/>
          <w:sz w:val="24"/>
        </w:rPr>
        <w:t>IP</w:t>
      </w:r>
      <w:r>
        <w:rPr>
          <w:rFonts w:hint="eastAsia" w:ascii="仿宋" w:hAnsi="仿宋" w:eastAsia="仿宋"/>
          <w:sz w:val="24"/>
        </w:rPr>
        <w:t>、H</w:t>
      </w:r>
      <w:r>
        <w:rPr>
          <w:rFonts w:ascii="仿宋" w:hAnsi="仿宋" w:eastAsia="仿宋"/>
          <w:sz w:val="24"/>
        </w:rPr>
        <w:t>IS</w:t>
      </w:r>
      <w:r>
        <w:rPr>
          <w:rFonts w:hint="eastAsia" w:ascii="仿宋" w:hAnsi="仿宋" w:eastAsia="仿宋"/>
          <w:sz w:val="24"/>
        </w:rPr>
        <w:t>、E</w:t>
      </w:r>
      <w:r>
        <w:rPr>
          <w:rFonts w:ascii="仿宋" w:hAnsi="仿宋" w:eastAsia="仿宋"/>
          <w:sz w:val="24"/>
        </w:rPr>
        <w:t>MR</w:t>
      </w:r>
      <w:r>
        <w:rPr>
          <w:rFonts w:hint="eastAsia" w:ascii="仿宋" w:hAnsi="仿宋" w:eastAsia="仿宋"/>
          <w:sz w:val="24"/>
        </w:rPr>
        <w:t>等高性能业务；</w:t>
      </w:r>
    </w:p>
    <w:p>
      <w:pPr>
        <w:spacing w:line="360" w:lineRule="auto"/>
        <w:rPr>
          <w:rFonts w:ascii="仿宋" w:hAnsi="仿宋" w:eastAsia="仿宋"/>
          <w:sz w:val="24"/>
        </w:rPr>
      </w:pPr>
      <w:r>
        <w:rPr>
          <w:rFonts w:hint="eastAsia" w:ascii="仿宋" w:hAnsi="仿宋" w:eastAsia="仿宋"/>
          <w:sz w:val="24"/>
        </w:rPr>
        <w:t>建设一套数据中心集群，包括4台超融合一体机设备及配套超融合软件、2台数据中心业务交换机，用于承载医院的集成平台数据中心业务；</w:t>
      </w:r>
    </w:p>
    <w:p>
      <w:pPr>
        <w:spacing w:line="360" w:lineRule="auto"/>
        <w:rPr>
          <w:rFonts w:ascii="仿宋" w:hAnsi="仿宋" w:eastAsia="仿宋"/>
          <w:sz w:val="24"/>
        </w:rPr>
      </w:pPr>
      <w:r>
        <w:rPr>
          <w:rFonts w:hint="eastAsia" w:ascii="仿宋" w:hAnsi="仿宋" w:eastAsia="仿宋"/>
          <w:sz w:val="24"/>
        </w:rPr>
        <w:t>原有超融合集群基础上扩容一套硬件资源，包括2台超融合一体机设备及配套超融合软件，用于承载医院内网新增的常规业务；</w:t>
      </w:r>
    </w:p>
    <w:p>
      <w:pPr>
        <w:spacing w:line="360" w:lineRule="auto"/>
        <w:rPr>
          <w:rFonts w:ascii="仿宋" w:hAnsi="仿宋" w:eastAsia="仿宋"/>
          <w:sz w:val="24"/>
        </w:rPr>
      </w:pPr>
      <w:r>
        <w:rPr>
          <w:rFonts w:hint="eastAsia" w:ascii="仿宋" w:hAnsi="仿宋" w:eastAsia="仿宋"/>
          <w:sz w:val="24"/>
        </w:rPr>
        <w:t>建设一套D</w:t>
      </w:r>
      <w:r>
        <w:rPr>
          <w:rFonts w:ascii="仿宋" w:hAnsi="仿宋" w:eastAsia="仿宋"/>
          <w:sz w:val="24"/>
        </w:rPr>
        <w:t>MZ</w:t>
      </w:r>
      <w:r>
        <w:rPr>
          <w:rFonts w:hint="eastAsia" w:ascii="仿宋" w:hAnsi="仿宋" w:eastAsia="仿宋"/>
          <w:sz w:val="24"/>
        </w:rPr>
        <w:t>集群，包括3台超融合一体机设备及配套超融合软件、2台D</w:t>
      </w:r>
      <w:r>
        <w:rPr>
          <w:rFonts w:ascii="仿宋" w:hAnsi="仿宋" w:eastAsia="仿宋"/>
          <w:sz w:val="24"/>
        </w:rPr>
        <w:t>MZ</w:t>
      </w:r>
      <w:r>
        <w:rPr>
          <w:rFonts w:hint="eastAsia" w:ascii="仿宋" w:hAnsi="仿宋" w:eastAsia="仿宋"/>
          <w:sz w:val="24"/>
        </w:rPr>
        <w:t>业务/存储交换机，用于承载医院对外的业务系统。</w:t>
      </w:r>
    </w:p>
    <w:p>
      <w:pPr>
        <w:spacing w:line="360" w:lineRule="auto"/>
        <w:rPr>
          <w:rFonts w:ascii="仿宋" w:hAnsi="仿宋" w:eastAsia="仿宋"/>
          <w:sz w:val="24"/>
        </w:rPr>
      </w:pPr>
      <w:r>
        <w:rPr>
          <w:rFonts w:hint="eastAsia" w:ascii="仿宋" w:hAnsi="仿宋" w:eastAsia="仿宋"/>
          <w:sz w:val="24"/>
        </w:rPr>
        <w:t>（2）盘福院区超融合平台建设</w:t>
      </w:r>
    </w:p>
    <w:p>
      <w:pPr>
        <w:spacing w:line="360" w:lineRule="auto"/>
        <w:rPr>
          <w:rFonts w:ascii="仿宋" w:hAnsi="仿宋" w:eastAsia="仿宋"/>
          <w:sz w:val="24"/>
        </w:rPr>
      </w:pPr>
      <w:r>
        <w:rPr>
          <w:rFonts w:hint="eastAsia" w:ascii="仿宋" w:hAnsi="仿宋" w:eastAsia="仿宋"/>
          <w:sz w:val="24"/>
        </w:rPr>
        <w:t>建设一套业务集群，包括3台超融合一体机设备及配套超融合软件、2台超融合业务交换机、2台超融合存储交换机，用于承载盘福院区P</w:t>
      </w:r>
      <w:r>
        <w:rPr>
          <w:rFonts w:ascii="仿宋" w:hAnsi="仿宋" w:eastAsia="仿宋"/>
          <w:sz w:val="24"/>
        </w:rPr>
        <w:t>ACS</w:t>
      </w:r>
      <w:r>
        <w:rPr>
          <w:rFonts w:hint="eastAsia" w:ascii="仿宋" w:hAnsi="仿宋" w:eastAsia="仿宋"/>
          <w:sz w:val="24"/>
        </w:rPr>
        <w:t>系统等相关系统的硬件资源需求。</w:t>
      </w:r>
    </w:p>
    <w:p>
      <w:pPr>
        <w:spacing w:line="360" w:lineRule="auto"/>
        <w:rPr>
          <w:rFonts w:ascii="仿宋" w:hAnsi="仿宋" w:eastAsia="仿宋"/>
          <w:sz w:val="24"/>
        </w:rPr>
      </w:pPr>
      <w:r>
        <w:rPr>
          <w:rFonts w:hint="eastAsia" w:ascii="仿宋" w:hAnsi="仿宋" w:eastAsia="仿宋"/>
          <w:b/>
          <w:sz w:val="24"/>
        </w:rPr>
        <w:t>三、调研单位</w:t>
      </w:r>
      <w:r>
        <w:rPr>
          <w:rFonts w:hint="eastAsia" w:ascii="仿宋" w:hAnsi="仿宋" w:eastAsia="仿宋"/>
          <w:sz w:val="24"/>
        </w:rPr>
        <w:t>：南方医科大学口腔医院（广东省口腔医院）</w:t>
      </w:r>
    </w:p>
    <w:p>
      <w:pPr>
        <w:spacing w:line="360" w:lineRule="auto"/>
        <w:rPr>
          <w:rFonts w:ascii="仿宋" w:hAnsi="仿宋" w:eastAsia="仿宋"/>
          <w:sz w:val="24"/>
        </w:rPr>
      </w:pPr>
      <w:r>
        <w:rPr>
          <w:rFonts w:hint="eastAsia" w:ascii="仿宋" w:hAnsi="仿宋" w:eastAsia="仿宋"/>
          <w:b/>
          <w:sz w:val="24"/>
        </w:rPr>
        <w:t>四、项目名称</w:t>
      </w:r>
      <w:r>
        <w:rPr>
          <w:rFonts w:hint="eastAsia" w:ascii="仿宋" w:hAnsi="仿宋" w:eastAsia="仿宋"/>
          <w:sz w:val="24"/>
        </w:rPr>
        <w:t>：总院超融合平台扩容及盘福院区超融合平台建设项目市场调研</w:t>
      </w:r>
    </w:p>
    <w:p>
      <w:pPr>
        <w:spacing w:line="360" w:lineRule="auto"/>
        <w:rPr>
          <w:rFonts w:ascii="仿宋" w:hAnsi="仿宋" w:eastAsia="仿宋"/>
          <w:sz w:val="24"/>
        </w:rPr>
      </w:pPr>
      <w:r>
        <w:rPr>
          <w:rFonts w:hint="eastAsia" w:ascii="仿宋" w:hAnsi="仿宋" w:eastAsia="仿宋"/>
          <w:b/>
          <w:sz w:val="24"/>
        </w:rPr>
        <w:t>五、项目地点</w:t>
      </w:r>
      <w:r>
        <w:rPr>
          <w:rFonts w:hint="eastAsia" w:ascii="仿宋" w:hAnsi="仿宋" w:eastAsia="仿宋"/>
          <w:sz w:val="24"/>
        </w:rPr>
        <w:t>：广州市江南大道南366号、广州市越秀区盘福路13-35号</w:t>
      </w:r>
    </w:p>
    <w:p>
      <w:pPr>
        <w:spacing w:line="360" w:lineRule="auto"/>
        <w:rPr>
          <w:rFonts w:ascii="仿宋" w:hAnsi="仿宋" w:eastAsia="仿宋"/>
          <w:sz w:val="24"/>
        </w:rPr>
      </w:pPr>
      <w:r>
        <w:rPr>
          <w:rFonts w:hint="eastAsia" w:ascii="仿宋" w:hAnsi="仿宋" w:eastAsia="仿宋"/>
          <w:b/>
          <w:sz w:val="24"/>
        </w:rPr>
        <w:t>六、项目资金</w:t>
      </w:r>
      <w:r>
        <w:rPr>
          <w:rFonts w:hint="eastAsia" w:ascii="仿宋" w:hAnsi="仿宋" w:eastAsia="仿宋"/>
          <w:sz w:val="24"/>
        </w:rPr>
        <w:t>：自筹非财政性资金</w:t>
      </w:r>
    </w:p>
    <w:p>
      <w:pPr>
        <w:spacing w:line="360" w:lineRule="auto"/>
        <w:rPr>
          <w:rFonts w:ascii="仿宋" w:hAnsi="仿宋" w:eastAsia="仿宋"/>
          <w:b/>
          <w:sz w:val="24"/>
        </w:rPr>
      </w:pPr>
      <w:r>
        <w:rPr>
          <w:rFonts w:hint="eastAsia" w:ascii="仿宋" w:hAnsi="仿宋" w:eastAsia="仿宋"/>
          <w:b/>
          <w:sz w:val="24"/>
        </w:rPr>
        <w:t>七、市场调研项目内容</w:t>
      </w:r>
    </w:p>
    <w:tbl>
      <w:tblPr>
        <w:tblStyle w:val="6"/>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77"/>
        <w:gridCol w:w="1701"/>
        <w:gridCol w:w="3126"/>
        <w:gridCol w:w="747"/>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360" w:lineRule="auto"/>
              <w:rPr>
                <w:rFonts w:ascii="仿宋" w:hAnsi="仿宋" w:eastAsia="仿宋"/>
                <w:sz w:val="24"/>
              </w:rPr>
            </w:pPr>
            <w:r>
              <w:rPr>
                <w:rFonts w:hint="eastAsia" w:ascii="仿宋" w:hAnsi="仿宋" w:eastAsia="仿宋"/>
                <w:sz w:val="24"/>
              </w:rPr>
              <w:t>序号</w:t>
            </w:r>
          </w:p>
        </w:tc>
        <w:tc>
          <w:tcPr>
            <w:tcW w:w="1277"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360" w:lineRule="auto"/>
              <w:rPr>
                <w:rFonts w:ascii="仿宋" w:hAnsi="仿宋" w:eastAsia="仿宋"/>
                <w:sz w:val="24"/>
              </w:rPr>
            </w:pPr>
            <w:r>
              <w:rPr>
                <w:rFonts w:hint="eastAsia" w:ascii="仿宋" w:hAnsi="仿宋" w:eastAsia="仿宋"/>
                <w:sz w:val="24"/>
              </w:rPr>
              <w:t>项目</w:t>
            </w:r>
          </w:p>
        </w:tc>
        <w:tc>
          <w:tcPr>
            <w:tcW w:w="1701"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360" w:lineRule="auto"/>
              <w:rPr>
                <w:rFonts w:ascii="仿宋" w:hAnsi="仿宋" w:eastAsia="仿宋"/>
                <w:sz w:val="24"/>
              </w:rPr>
            </w:pPr>
            <w:r>
              <w:rPr>
                <w:rFonts w:hint="eastAsia" w:ascii="仿宋" w:hAnsi="仿宋" w:eastAsia="仿宋"/>
                <w:sz w:val="24"/>
              </w:rPr>
              <w:t>参考设备</w:t>
            </w:r>
          </w:p>
        </w:tc>
        <w:tc>
          <w:tcPr>
            <w:tcW w:w="3126"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360" w:lineRule="auto"/>
              <w:rPr>
                <w:rFonts w:ascii="仿宋" w:hAnsi="仿宋" w:eastAsia="仿宋"/>
                <w:sz w:val="24"/>
              </w:rPr>
            </w:pPr>
            <w:r>
              <w:rPr>
                <w:rFonts w:hint="eastAsia" w:ascii="仿宋" w:hAnsi="仿宋" w:eastAsia="仿宋"/>
                <w:sz w:val="24"/>
              </w:rPr>
              <w:t>技术要求</w:t>
            </w:r>
          </w:p>
        </w:tc>
        <w:tc>
          <w:tcPr>
            <w:tcW w:w="747"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360" w:lineRule="auto"/>
              <w:rPr>
                <w:rFonts w:ascii="仿宋" w:hAnsi="仿宋" w:eastAsia="仿宋"/>
                <w:sz w:val="24"/>
              </w:rPr>
            </w:pPr>
            <w:r>
              <w:rPr>
                <w:rFonts w:hint="eastAsia" w:ascii="仿宋" w:hAnsi="仿宋" w:eastAsia="仿宋"/>
                <w:sz w:val="24"/>
              </w:rPr>
              <w:t>数量</w:t>
            </w:r>
          </w:p>
        </w:tc>
        <w:tc>
          <w:tcPr>
            <w:tcW w:w="742" w:type="dxa"/>
            <w:tcBorders>
              <w:top w:val="single" w:color="auto" w:sz="4" w:space="0"/>
              <w:left w:val="single" w:color="auto" w:sz="4" w:space="0"/>
              <w:bottom w:val="single" w:color="auto" w:sz="4" w:space="0"/>
              <w:right w:val="single" w:color="auto" w:sz="4" w:space="0"/>
            </w:tcBorders>
            <w:shd w:val="clear" w:color="auto" w:fill="BEBEBE"/>
            <w:vAlign w:val="center"/>
          </w:tcPr>
          <w:p>
            <w:pPr>
              <w:spacing w:line="360" w:lineRule="auto"/>
              <w:rPr>
                <w:rFonts w:ascii="仿宋" w:hAnsi="仿宋" w:eastAsia="仿宋"/>
                <w:sz w:val="24"/>
              </w:rPr>
            </w:pPr>
            <w:r>
              <w:rPr>
                <w:rFonts w:hint="eastAsia" w:ascii="仿宋" w:hAnsi="仿宋" w:eastAsia="仿宋"/>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ascii="仿宋" w:hAnsi="仿宋" w:eastAsia="仿宋"/>
                <w:sz w:val="24"/>
              </w:rPr>
              <w:t>1</w:t>
            </w:r>
          </w:p>
        </w:tc>
        <w:tc>
          <w:tcPr>
            <w:tcW w:w="1277"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高性能集群超融合平台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超融合一体机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硬件参数：规格：2U，CPU≥2颗Gold 6226R 2.9 GHz（16C），内存≥12*32GB DDR4 2666，系统盘≥2*240GB SATA SSD，全闪存储≥8块固态硬盘-960G-SSD，标配盘位数≥12，冗余电源，接口≥6千兆电口+2万兆光口。（含2个万兆多模）;</w:t>
            </w:r>
          </w:p>
          <w:p>
            <w:pPr>
              <w:spacing w:line="360" w:lineRule="auto"/>
              <w:rPr>
                <w:rFonts w:ascii="仿宋" w:hAnsi="仿宋" w:eastAsia="仿宋"/>
                <w:sz w:val="24"/>
              </w:rPr>
            </w:pPr>
            <w:r>
              <w:rPr>
                <w:rFonts w:hint="eastAsia" w:ascii="仿宋" w:hAnsi="仿宋" w:eastAsia="仿宋"/>
                <w:sz w:val="24"/>
              </w:rPr>
              <w:t>每节点提供不少于2个</w:t>
            </w:r>
            <w:r>
              <w:rPr>
                <w:rFonts w:ascii="仿宋" w:hAnsi="仿宋" w:eastAsia="仿宋"/>
                <w:sz w:val="24"/>
              </w:rPr>
              <w:t>CPU</w:t>
            </w:r>
            <w:r>
              <w:rPr>
                <w:rFonts w:hint="eastAsia" w:ascii="仿宋" w:hAnsi="仿宋" w:eastAsia="仿宋"/>
                <w:sz w:val="24"/>
              </w:rPr>
              <w:t>计算虚拟化授权、2个C</w:t>
            </w:r>
            <w:r>
              <w:rPr>
                <w:rFonts w:ascii="仿宋" w:hAnsi="仿宋" w:eastAsia="仿宋"/>
                <w:sz w:val="24"/>
              </w:rPr>
              <w:t>PU</w:t>
            </w:r>
            <w:r>
              <w:rPr>
                <w:rFonts w:hint="eastAsia" w:ascii="仿宋" w:hAnsi="仿宋" w:eastAsia="仿宋"/>
                <w:sz w:val="24"/>
              </w:rPr>
              <w:t>存储虚拟化授权、2个C</w:t>
            </w:r>
            <w:r>
              <w:rPr>
                <w:rFonts w:ascii="仿宋" w:hAnsi="仿宋" w:eastAsia="仿宋"/>
                <w:sz w:val="24"/>
              </w:rPr>
              <w:t>PU</w:t>
            </w:r>
            <w:r>
              <w:rPr>
                <w:rFonts w:hint="eastAsia" w:ascii="仿宋" w:hAnsi="仿宋" w:eastAsia="仿宋"/>
                <w:sz w:val="24"/>
              </w:rPr>
              <w:t>网络虚拟化授权及2个云计算管理软件授权；</w:t>
            </w:r>
          </w:p>
          <w:p>
            <w:pPr>
              <w:spacing w:line="360" w:lineRule="auto"/>
              <w:rPr>
                <w:rFonts w:ascii="仿宋" w:hAnsi="仿宋" w:eastAsia="仿宋"/>
                <w:sz w:val="24"/>
              </w:rPr>
            </w:pPr>
            <w:r>
              <w:rPr>
                <w:rFonts w:hint="eastAsia" w:ascii="仿宋" w:hAnsi="仿宋" w:eastAsia="仿宋"/>
                <w:sz w:val="24"/>
              </w:rPr>
              <w:t>提供数据库实例的管理软件</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3</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277"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内网存储交换机</w:t>
            </w:r>
          </w:p>
        </w:tc>
        <w:tc>
          <w:tcPr>
            <w:tcW w:w="312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sz w:val="24"/>
              </w:rPr>
            </w:pPr>
            <w:r>
              <w:rPr>
                <w:rFonts w:hint="eastAsia" w:ascii="仿宋" w:hAnsi="仿宋" w:eastAsia="仿宋"/>
                <w:sz w:val="24"/>
              </w:rPr>
              <w:t>≥24个10G SFP+光口，≥2个40GE QSFP+光口；交换容量≥2.56Tbps/23.04Tbps，包转发率≥720Mpps，支持全端口线速转发；</w:t>
            </w:r>
          </w:p>
          <w:p>
            <w:pPr>
              <w:spacing w:line="360" w:lineRule="auto"/>
              <w:rPr>
                <w:rFonts w:ascii="仿宋" w:hAnsi="仿宋" w:eastAsia="仿宋"/>
                <w:sz w:val="24"/>
              </w:rPr>
            </w:pPr>
            <w:r>
              <w:rPr>
                <w:rFonts w:hint="eastAsia" w:ascii="仿宋" w:hAnsi="仿宋" w:eastAsia="仿宋"/>
                <w:sz w:val="24"/>
              </w:rPr>
              <w:t>含1条QSFP-40G-AOC-3M线缆;</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ascii="仿宋" w:hAnsi="仿宋" w:eastAsia="仿宋"/>
                <w:sz w:val="24"/>
              </w:rPr>
              <w:t>2</w:t>
            </w:r>
          </w:p>
        </w:tc>
        <w:tc>
          <w:tcPr>
            <w:tcW w:w="1277"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数据中心集群超融合平台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超融合一体机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硬件参数：规格：2U，CPU≥2颗Gold 6226R 2.9 GHz（16C），内存≥20*32GB DDR4 2666，系统盘≥2*240GB SATA SSD，缓存盘≥2块固态硬盘-960G-SSD，数据盘≥4块机械硬盘8T，标配盘位数≥12，电源：冗余电源，接口≥6千兆电口+4万兆光口。（含4个万兆多模）</w:t>
            </w:r>
          </w:p>
          <w:p>
            <w:pPr>
              <w:spacing w:line="360" w:lineRule="auto"/>
              <w:rPr>
                <w:rFonts w:ascii="仿宋" w:hAnsi="仿宋" w:eastAsia="仿宋"/>
                <w:sz w:val="24"/>
              </w:rPr>
            </w:pPr>
            <w:r>
              <w:rPr>
                <w:rFonts w:hint="eastAsia" w:ascii="仿宋" w:hAnsi="仿宋" w:eastAsia="仿宋"/>
                <w:sz w:val="24"/>
              </w:rPr>
              <w:t>每节点提供不少于2个</w:t>
            </w:r>
            <w:r>
              <w:rPr>
                <w:rFonts w:ascii="仿宋" w:hAnsi="仿宋" w:eastAsia="仿宋"/>
                <w:sz w:val="24"/>
              </w:rPr>
              <w:t>CPU</w:t>
            </w:r>
            <w:r>
              <w:rPr>
                <w:rFonts w:hint="eastAsia" w:ascii="仿宋" w:hAnsi="仿宋" w:eastAsia="仿宋"/>
                <w:sz w:val="24"/>
              </w:rPr>
              <w:t>计算虚拟化授权、2个C</w:t>
            </w:r>
            <w:r>
              <w:rPr>
                <w:rFonts w:ascii="仿宋" w:hAnsi="仿宋" w:eastAsia="仿宋"/>
                <w:sz w:val="24"/>
              </w:rPr>
              <w:t>PU</w:t>
            </w:r>
            <w:r>
              <w:rPr>
                <w:rFonts w:hint="eastAsia" w:ascii="仿宋" w:hAnsi="仿宋" w:eastAsia="仿宋"/>
                <w:sz w:val="24"/>
              </w:rPr>
              <w:t>存储虚拟化授权、2个C</w:t>
            </w:r>
            <w:r>
              <w:rPr>
                <w:rFonts w:ascii="仿宋" w:hAnsi="仿宋" w:eastAsia="仿宋"/>
                <w:sz w:val="24"/>
              </w:rPr>
              <w:t>PU</w:t>
            </w:r>
            <w:r>
              <w:rPr>
                <w:rFonts w:hint="eastAsia" w:ascii="仿宋" w:hAnsi="仿宋" w:eastAsia="仿宋"/>
                <w:sz w:val="24"/>
              </w:rPr>
              <w:t>网络虚拟化授权及2个云计算管理软件授权；</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4</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277"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数据中心集群业务交换机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≥12个万兆光口，≥12个千兆电口；交换容量≥1.28Tbps/12.8Tbps， 包转发率≥480Mpps；支持全端口线速转发</w:t>
            </w:r>
          </w:p>
          <w:p>
            <w:pPr>
              <w:spacing w:line="360" w:lineRule="auto"/>
              <w:rPr>
                <w:rFonts w:ascii="仿宋" w:hAnsi="仿宋" w:eastAsia="仿宋"/>
                <w:sz w:val="24"/>
              </w:rPr>
            </w:pPr>
            <w:r>
              <w:rPr>
                <w:rFonts w:hint="eastAsia" w:ascii="仿宋" w:hAnsi="仿宋" w:eastAsia="仿宋"/>
                <w:sz w:val="24"/>
              </w:rPr>
              <w:t>含1条SFP-10G-AOC-3M线缆;</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其他业务集群</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超融合一体机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硬件参数：规格：2U，CPU≥2颗Gold 5220R 2.2GHz（24C），内存≥16*32GB DDR4 2666，系统盘≥2*240GB SATA SSD，缓存盘≥2块固态硬盘-1.6T-U.2 NVME SSD，数据盘≥8块机械SAS硬盘2.4T-SAS2.5寸-万转，标配盘位数≥12，冗余电源，接口≥6千兆电口+2万兆光口。（含2个万兆多模）；提供1个16G-HBA-光纤-双口；</w:t>
            </w:r>
          </w:p>
          <w:p>
            <w:pPr>
              <w:spacing w:line="360" w:lineRule="auto"/>
              <w:rPr>
                <w:rFonts w:ascii="仿宋" w:hAnsi="仿宋" w:eastAsia="仿宋"/>
                <w:sz w:val="24"/>
              </w:rPr>
            </w:pPr>
            <w:r>
              <w:rPr>
                <w:rFonts w:hint="eastAsia" w:ascii="仿宋" w:hAnsi="仿宋" w:eastAsia="仿宋"/>
                <w:sz w:val="24"/>
              </w:rPr>
              <w:t>每节点提供不少于2个</w:t>
            </w:r>
            <w:r>
              <w:rPr>
                <w:rFonts w:ascii="仿宋" w:hAnsi="仿宋" w:eastAsia="仿宋"/>
                <w:sz w:val="24"/>
              </w:rPr>
              <w:t>CPU</w:t>
            </w:r>
            <w:r>
              <w:rPr>
                <w:rFonts w:hint="eastAsia" w:ascii="仿宋" w:hAnsi="仿宋" w:eastAsia="仿宋"/>
                <w:sz w:val="24"/>
              </w:rPr>
              <w:t>计算虚拟化授权、2个C</w:t>
            </w:r>
            <w:r>
              <w:rPr>
                <w:rFonts w:ascii="仿宋" w:hAnsi="仿宋" w:eastAsia="仿宋"/>
                <w:sz w:val="24"/>
              </w:rPr>
              <w:t>PU</w:t>
            </w:r>
            <w:r>
              <w:rPr>
                <w:rFonts w:hint="eastAsia" w:ascii="仿宋" w:hAnsi="仿宋" w:eastAsia="仿宋"/>
                <w:sz w:val="24"/>
              </w:rPr>
              <w:t>存储虚拟化授权、2个C</w:t>
            </w:r>
            <w:r>
              <w:rPr>
                <w:rFonts w:ascii="仿宋" w:hAnsi="仿宋" w:eastAsia="仿宋"/>
                <w:sz w:val="24"/>
              </w:rPr>
              <w:t>PU</w:t>
            </w:r>
            <w:r>
              <w:rPr>
                <w:rFonts w:hint="eastAsia" w:ascii="仿宋" w:hAnsi="仿宋" w:eastAsia="仿宋"/>
                <w:sz w:val="24"/>
              </w:rPr>
              <w:t>网络虚拟化授权及2个云计算管理软件授权；</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4</w:t>
            </w:r>
          </w:p>
        </w:tc>
        <w:tc>
          <w:tcPr>
            <w:tcW w:w="1277"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D</w:t>
            </w:r>
            <w:r>
              <w:rPr>
                <w:rFonts w:ascii="仿宋" w:hAnsi="仿宋" w:eastAsia="仿宋"/>
                <w:sz w:val="24"/>
              </w:rPr>
              <w:t>MZ</w:t>
            </w:r>
            <w:r>
              <w:rPr>
                <w:rFonts w:hint="eastAsia" w:ascii="仿宋" w:hAnsi="仿宋" w:eastAsia="仿宋"/>
                <w:sz w:val="24"/>
              </w:rPr>
              <w:t>区集群超融合平台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超融合一体机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硬件参数：规格：2U，CPU≥2颗Gold 6226R 2.9 GHz（16C），内存≥8*32GB DDR4 2666，系统盘≥2*240GB SATA SSD，缓存盘≥2块固态硬盘-960G-SSD，数据盘≥4块机械硬盘4T，标配盘位数≥12，冗余电源，接口≥6千兆电口+2万兆光口。（含2个万兆多模）</w:t>
            </w:r>
          </w:p>
          <w:p>
            <w:pPr>
              <w:spacing w:line="360" w:lineRule="auto"/>
              <w:rPr>
                <w:rFonts w:ascii="仿宋" w:hAnsi="仿宋" w:eastAsia="仿宋"/>
                <w:sz w:val="24"/>
              </w:rPr>
            </w:pPr>
            <w:r>
              <w:rPr>
                <w:rFonts w:hint="eastAsia" w:ascii="仿宋" w:hAnsi="仿宋" w:eastAsia="仿宋"/>
                <w:sz w:val="24"/>
              </w:rPr>
              <w:t>每节点提供不少于2个</w:t>
            </w:r>
            <w:r>
              <w:rPr>
                <w:rFonts w:ascii="仿宋" w:hAnsi="仿宋" w:eastAsia="仿宋"/>
                <w:sz w:val="24"/>
              </w:rPr>
              <w:t>CPU</w:t>
            </w:r>
            <w:r>
              <w:rPr>
                <w:rFonts w:hint="eastAsia" w:ascii="仿宋" w:hAnsi="仿宋" w:eastAsia="仿宋"/>
                <w:sz w:val="24"/>
              </w:rPr>
              <w:t>计算虚拟化授权、2个C</w:t>
            </w:r>
            <w:r>
              <w:rPr>
                <w:rFonts w:ascii="仿宋" w:hAnsi="仿宋" w:eastAsia="仿宋"/>
                <w:sz w:val="24"/>
              </w:rPr>
              <w:t>PU</w:t>
            </w:r>
            <w:r>
              <w:rPr>
                <w:rFonts w:hint="eastAsia" w:ascii="仿宋" w:hAnsi="仿宋" w:eastAsia="仿宋"/>
                <w:sz w:val="24"/>
              </w:rPr>
              <w:t>存储虚拟化授权、2个C</w:t>
            </w:r>
            <w:r>
              <w:rPr>
                <w:rFonts w:ascii="仿宋" w:hAnsi="仿宋" w:eastAsia="仿宋"/>
                <w:sz w:val="24"/>
              </w:rPr>
              <w:t>PU</w:t>
            </w:r>
            <w:r>
              <w:rPr>
                <w:rFonts w:hint="eastAsia" w:ascii="仿宋" w:hAnsi="仿宋" w:eastAsia="仿宋"/>
                <w:sz w:val="24"/>
              </w:rPr>
              <w:t>网络虚拟化授权及2个云计算管理软件授权；</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3</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277"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D</w:t>
            </w:r>
            <w:r>
              <w:rPr>
                <w:rFonts w:ascii="仿宋" w:hAnsi="仿宋" w:eastAsia="仿宋"/>
                <w:sz w:val="24"/>
              </w:rPr>
              <w:t>MZ</w:t>
            </w:r>
            <w:r>
              <w:rPr>
                <w:rFonts w:hint="eastAsia" w:ascii="仿宋" w:hAnsi="仿宋" w:eastAsia="仿宋"/>
                <w:sz w:val="24"/>
              </w:rPr>
              <w:t>业务/存储交换机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≥12个万兆光口，≥12个千兆电口；交换容量≥1.28Tbps/12.8Tbps， 包转发率≥480Mpps；支持全端口线速转发</w:t>
            </w:r>
          </w:p>
          <w:p>
            <w:pPr>
              <w:spacing w:line="360" w:lineRule="auto"/>
              <w:rPr>
                <w:rFonts w:ascii="仿宋" w:hAnsi="仿宋" w:eastAsia="仿宋"/>
                <w:sz w:val="24"/>
              </w:rPr>
            </w:pPr>
            <w:r>
              <w:rPr>
                <w:rFonts w:hint="eastAsia" w:ascii="仿宋" w:hAnsi="仿宋" w:eastAsia="仿宋"/>
                <w:sz w:val="24"/>
              </w:rPr>
              <w:t>含1条SFP-10G-AOC-3M线缆;</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5</w:t>
            </w:r>
          </w:p>
        </w:tc>
        <w:tc>
          <w:tcPr>
            <w:tcW w:w="1277" w:type="dxa"/>
            <w:vMerge w:val="restart"/>
            <w:tcBorders>
              <w:top w:val="single" w:color="auto" w:sz="4" w:space="0"/>
              <w:left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盘福院区集群超融合平台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超融合一体机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硬件参数：规格：2U，CPU≥2颗Gold 5220R 2.2GHz（24C），内存≥8*32GB DDR4 2666，系统盘≥2*240GB SATA SSD，缓存盘≥2块固态硬盘-1.6T-U.2 NVME SSD，数据盘≥6块机械SAS硬盘2.4T-SAS2.5寸-万转，标配盘位数≥12，冗余电源，接口≥6千兆电口+2万兆光口。（含2个万兆多模）</w:t>
            </w:r>
          </w:p>
          <w:p>
            <w:pPr>
              <w:spacing w:line="360" w:lineRule="auto"/>
              <w:rPr>
                <w:rFonts w:ascii="仿宋" w:hAnsi="仿宋" w:eastAsia="仿宋"/>
                <w:sz w:val="24"/>
              </w:rPr>
            </w:pPr>
            <w:r>
              <w:rPr>
                <w:rFonts w:hint="eastAsia" w:ascii="仿宋" w:hAnsi="仿宋" w:eastAsia="仿宋"/>
                <w:sz w:val="24"/>
              </w:rPr>
              <w:t>每节点提供不少于2个</w:t>
            </w:r>
            <w:r>
              <w:rPr>
                <w:rFonts w:ascii="仿宋" w:hAnsi="仿宋" w:eastAsia="仿宋"/>
                <w:sz w:val="24"/>
              </w:rPr>
              <w:t>CPU</w:t>
            </w:r>
            <w:r>
              <w:rPr>
                <w:rFonts w:hint="eastAsia" w:ascii="仿宋" w:hAnsi="仿宋" w:eastAsia="仿宋"/>
                <w:sz w:val="24"/>
              </w:rPr>
              <w:t>计算虚拟化授权、2个C</w:t>
            </w:r>
            <w:r>
              <w:rPr>
                <w:rFonts w:ascii="仿宋" w:hAnsi="仿宋" w:eastAsia="仿宋"/>
                <w:sz w:val="24"/>
              </w:rPr>
              <w:t>PU</w:t>
            </w:r>
            <w:r>
              <w:rPr>
                <w:rFonts w:hint="eastAsia" w:ascii="仿宋" w:hAnsi="仿宋" w:eastAsia="仿宋"/>
                <w:sz w:val="24"/>
              </w:rPr>
              <w:t>存储虚拟化授权、2个C</w:t>
            </w:r>
            <w:r>
              <w:rPr>
                <w:rFonts w:ascii="仿宋" w:hAnsi="仿宋" w:eastAsia="仿宋"/>
                <w:sz w:val="24"/>
              </w:rPr>
              <w:t>PU</w:t>
            </w:r>
            <w:r>
              <w:rPr>
                <w:rFonts w:hint="eastAsia" w:ascii="仿宋" w:hAnsi="仿宋" w:eastAsia="仿宋"/>
                <w:sz w:val="24"/>
              </w:rPr>
              <w:t>网络虚拟化授权及2个云计算管理软件授权；</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3</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continue"/>
            <w:tcBorders>
              <w:left w:val="single" w:color="auto" w:sz="4" w:space="0"/>
              <w:right w:val="single" w:color="auto" w:sz="4" w:space="0"/>
            </w:tcBorders>
            <w:vAlign w:val="center"/>
          </w:tcPr>
          <w:p>
            <w:pPr>
              <w:spacing w:line="360" w:lineRule="auto"/>
              <w:rPr>
                <w:rFonts w:ascii="仿宋" w:hAnsi="仿宋" w:eastAsia="仿宋"/>
                <w:sz w:val="24"/>
              </w:rPr>
            </w:pPr>
          </w:p>
        </w:tc>
        <w:tc>
          <w:tcPr>
            <w:tcW w:w="1277" w:type="dxa"/>
            <w:vMerge w:val="continue"/>
            <w:tcBorders>
              <w:left w:val="single" w:color="auto" w:sz="4" w:space="0"/>
              <w:right w:val="single" w:color="auto" w:sz="4" w:space="0"/>
            </w:tcBorders>
            <w:vAlign w:val="center"/>
          </w:tcPr>
          <w:p>
            <w:pPr>
              <w:spacing w:line="360" w:lineRule="auto"/>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盘福院区存储交换机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≥12个万兆光口，≥12个千兆电口；交换容量≥1.28Tbps/12.8Tbps， 包转发率480Mpps；支持全端口线速转发</w:t>
            </w:r>
          </w:p>
          <w:p>
            <w:pPr>
              <w:spacing w:line="360" w:lineRule="auto"/>
              <w:rPr>
                <w:rFonts w:ascii="仿宋" w:hAnsi="仿宋" w:eastAsia="仿宋"/>
                <w:sz w:val="24"/>
              </w:rPr>
            </w:pPr>
            <w:r>
              <w:rPr>
                <w:rFonts w:hint="eastAsia" w:ascii="仿宋" w:hAnsi="仿宋" w:eastAsia="仿宋"/>
                <w:sz w:val="24"/>
              </w:rPr>
              <w:t>含1条SFP-10G-AOC-3M线缆;</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277"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盘福院区业务交换机</w:t>
            </w: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≥48个10/100/1000Base-T自适应电口，≥4个万兆SFP+光口；交换容量≥336Gbps/3.36Tbps，包转发率≥144Mpps/166Mpps,支持全端口线速转发</w:t>
            </w:r>
          </w:p>
          <w:p>
            <w:pPr>
              <w:spacing w:line="360" w:lineRule="auto"/>
              <w:rPr>
                <w:rFonts w:ascii="仿宋" w:hAnsi="仿宋" w:eastAsia="仿宋"/>
                <w:sz w:val="24"/>
              </w:rPr>
            </w:pPr>
            <w:r>
              <w:rPr>
                <w:rFonts w:hint="eastAsia" w:ascii="仿宋" w:hAnsi="仿宋" w:eastAsia="仿宋"/>
                <w:sz w:val="24"/>
              </w:rPr>
              <w:t>含1条SFP-10G-AOC-3M线缆;</w:t>
            </w:r>
          </w:p>
          <w:p>
            <w:pPr>
              <w:spacing w:line="360" w:lineRule="auto"/>
              <w:rPr>
                <w:rFonts w:ascii="仿宋" w:hAnsi="仿宋" w:eastAsia="仿宋"/>
                <w:sz w:val="24"/>
              </w:rPr>
            </w:pPr>
            <w:r>
              <w:rPr>
                <w:rFonts w:hint="eastAsia" w:ascii="仿宋" w:hAnsi="仿宋" w:eastAsia="仿宋"/>
                <w:sz w:val="24"/>
              </w:rPr>
              <w:t>包含三年维保服务</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2</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6</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光模块及光纤线</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p>
        </w:tc>
        <w:tc>
          <w:tcPr>
            <w:tcW w:w="312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用于交换机业务网及存储网所用的光纤线（多模-LC-LC）40条；用于交换机业务网及存储网所用的光模块（万兆多模-850-300m-双纤）40个。</w:t>
            </w:r>
          </w:p>
        </w:tc>
        <w:tc>
          <w:tcPr>
            <w:tcW w:w="7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1</w:t>
            </w:r>
          </w:p>
        </w:tc>
        <w:tc>
          <w:tcPr>
            <w:tcW w:w="7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rPr>
            </w:pPr>
            <w:r>
              <w:rPr>
                <w:rFonts w:hint="eastAsia" w:ascii="仿宋" w:hAnsi="仿宋" w:eastAsia="仿宋"/>
                <w:sz w:val="24"/>
              </w:rPr>
              <w:t>套</w:t>
            </w:r>
          </w:p>
        </w:tc>
      </w:tr>
    </w:tbl>
    <w:p>
      <w:pPr>
        <w:spacing w:line="360" w:lineRule="auto"/>
        <w:rPr>
          <w:rFonts w:ascii="仿宋" w:hAnsi="仿宋" w:eastAsia="仿宋"/>
          <w:b/>
          <w:sz w:val="24"/>
        </w:rPr>
      </w:pPr>
      <w:r>
        <w:rPr>
          <w:rFonts w:hint="eastAsia" w:ascii="仿宋" w:hAnsi="仿宋" w:eastAsia="仿宋"/>
          <w:b/>
          <w:sz w:val="24"/>
        </w:rPr>
        <w:t>八、超融合一体机产品要求</w:t>
      </w:r>
    </w:p>
    <w:p>
      <w:pPr>
        <w:spacing w:line="360" w:lineRule="auto"/>
        <w:rPr>
          <w:rFonts w:ascii="仿宋" w:hAnsi="仿宋" w:eastAsia="仿宋"/>
          <w:sz w:val="24"/>
        </w:rPr>
      </w:pPr>
      <w:r>
        <w:rPr>
          <w:rFonts w:hint="eastAsia" w:ascii="仿宋" w:hAnsi="仿宋" w:eastAsia="仿宋"/>
          <w:sz w:val="24"/>
        </w:rPr>
        <w:t>1、供货商所提供产品需对本项目的总体情况以及医院信息化现状，背景问题和需求分析，并形成最终解决方案。</w:t>
      </w:r>
    </w:p>
    <w:p>
      <w:pPr>
        <w:spacing w:line="360" w:lineRule="auto"/>
        <w:rPr>
          <w:rFonts w:ascii="仿宋" w:hAnsi="仿宋" w:eastAsia="仿宋"/>
          <w:sz w:val="24"/>
        </w:rPr>
      </w:pPr>
      <w:r>
        <w:rPr>
          <w:rFonts w:hint="eastAsia" w:ascii="仿宋" w:hAnsi="仿宋" w:eastAsia="仿宋"/>
          <w:sz w:val="24"/>
        </w:rPr>
        <w:t>2、供货商所提供产品需满足本项目所要求的技术要求。</w:t>
      </w:r>
    </w:p>
    <w:p>
      <w:pPr>
        <w:spacing w:line="360" w:lineRule="auto"/>
        <w:rPr>
          <w:rFonts w:ascii="仿宋" w:hAnsi="仿宋" w:eastAsia="仿宋"/>
          <w:sz w:val="24"/>
        </w:rPr>
      </w:pPr>
      <w:r>
        <w:rPr>
          <w:rFonts w:hint="eastAsia" w:ascii="仿宋" w:hAnsi="仿宋" w:eastAsia="仿宋"/>
          <w:sz w:val="24"/>
        </w:rPr>
        <w:t>3、供货商所提供产品综合资质要求如下：</w:t>
      </w:r>
    </w:p>
    <w:p>
      <w:pPr>
        <w:spacing w:line="360" w:lineRule="auto"/>
        <w:rPr>
          <w:rFonts w:ascii="仿宋" w:hAnsi="仿宋" w:eastAsia="仿宋"/>
          <w:sz w:val="24"/>
        </w:rPr>
      </w:pPr>
      <w:r>
        <w:rPr>
          <w:rFonts w:hint="eastAsia" w:ascii="仿宋" w:hAnsi="仿宋" w:eastAsia="仿宋"/>
          <w:sz w:val="24"/>
        </w:rPr>
        <w:t>（1）为保障超融合平台的领先性和成熟度，超融合平台厂商连续四年在中国超融合市场占有率为前三名；</w:t>
      </w:r>
    </w:p>
    <w:p>
      <w:pPr>
        <w:spacing w:line="360" w:lineRule="auto"/>
        <w:rPr>
          <w:rFonts w:ascii="仿宋" w:hAnsi="仿宋" w:eastAsia="仿宋"/>
          <w:sz w:val="24"/>
        </w:rPr>
      </w:pPr>
      <w:r>
        <w:rPr>
          <w:rFonts w:hint="eastAsia" w:ascii="仿宋" w:hAnsi="仿宋" w:eastAsia="仿宋"/>
          <w:sz w:val="24"/>
        </w:rPr>
        <w:t>（2）超融合原厂商软件开发通过CMMI5级认证；</w:t>
      </w:r>
    </w:p>
    <w:p>
      <w:pPr>
        <w:spacing w:line="360" w:lineRule="auto"/>
        <w:rPr>
          <w:rFonts w:ascii="仿宋" w:hAnsi="仿宋" w:eastAsia="仿宋"/>
          <w:sz w:val="24"/>
        </w:rPr>
      </w:pPr>
      <w:r>
        <w:rPr>
          <w:rFonts w:hint="eastAsia" w:ascii="仿宋" w:hAnsi="仿宋" w:eastAsia="仿宋"/>
          <w:sz w:val="24"/>
        </w:rPr>
        <w:t>（3）超融合一体机需通过数据中心联盟颁发的云计算超融合架构可信评估证书；</w:t>
      </w:r>
    </w:p>
    <w:p>
      <w:pPr>
        <w:spacing w:line="360" w:lineRule="auto"/>
        <w:rPr>
          <w:rFonts w:ascii="仿宋" w:hAnsi="仿宋" w:eastAsia="仿宋"/>
          <w:sz w:val="24"/>
        </w:rPr>
      </w:pPr>
      <w:r>
        <w:rPr>
          <w:rFonts w:hint="eastAsia" w:ascii="仿宋" w:hAnsi="仿宋" w:eastAsia="仿宋"/>
          <w:sz w:val="24"/>
        </w:rPr>
        <w:t>（4）为保障超融合平台的领先性和成熟度，超融合平台厂商入围X86服务器虚拟化魔力象限；</w:t>
      </w:r>
    </w:p>
    <w:p>
      <w:pPr>
        <w:spacing w:line="360" w:lineRule="auto"/>
        <w:rPr>
          <w:rFonts w:ascii="仿宋" w:hAnsi="仿宋" w:eastAsia="仿宋"/>
          <w:sz w:val="24"/>
        </w:rPr>
      </w:pPr>
      <w:r>
        <w:rPr>
          <w:rFonts w:hint="eastAsia" w:ascii="仿宋" w:hAnsi="仿宋" w:eastAsia="仿宋"/>
          <w:sz w:val="24"/>
        </w:rPr>
        <w:t>（5）产品供货厂家是《信息安全技术云操作系统安全技术要求》GA/T1346-2017 ）起草单位之一。</w:t>
      </w:r>
    </w:p>
    <w:p>
      <w:pPr>
        <w:spacing w:line="360" w:lineRule="auto"/>
        <w:rPr>
          <w:rFonts w:ascii="仿宋" w:hAnsi="仿宋" w:eastAsia="仿宋"/>
          <w:sz w:val="24"/>
        </w:rPr>
      </w:pPr>
      <w:r>
        <w:rPr>
          <w:rFonts w:hint="eastAsia" w:ascii="仿宋" w:hAnsi="仿宋" w:eastAsia="仿宋"/>
          <w:sz w:val="24"/>
        </w:rPr>
        <w:t>4、本地化服务良好，原厂商在省内有直属的服务办事机构，提供7*24小时400电话支持，能够提供原厂快速上门服务和2小时内快速响应服务</w:t>
      </w:r>
    </w:p>
    <w:p>
      <w:pPr>
        <w:spacing w:line="360" w:lineRule="auto"/>
        <w:rPr>
          <w:rFonts w:ascii="仿宋" w:hAnsi="仿宋" w:eastAsia="仿宋"/>
          <w:sz w:val="24"/>
        </w:rPr>
      </w:pPr>
      <w:r>
        <w:rPr>
          <w:rFonts w:hint="eastAsia" w:ascii="仿宋" w:hAnsi="仿宋" w:eastAsia="仿宋"/>
          <w:sz w:val="24"/>
        </w:rPr>
        <w:t>5、供应商不得被列入失信被执行人、重大税收违法案件当事人名单及政府采购严重违法失信行为记录名单，需提供通过“信用中国”网站（www.creditchina.gov.cn）、中国政府采购网（www.ccgp.gov.cn）等渠道查询的信用信息查询记录网络截图加盖供应商公章。</w:t>
      </w:r>
    </w:p>
    <w:p>
      <w:pPr>
        <w:spacing w:line="360" w:lineRule="auto"/>
        <w:rPr>
          <w:rFonts w:ascii="仿宋" w:hAnsi="仿宋" w:eastAsia="仿宋"/>
          <w:b/>
          <w:sz w:val="24"/>
        </w:rPr>
      </w:pPr>
      <w:r>
        <w:rPr>
          <w:rFonts w:hint="eastAsia" w:ascii="仿宋" w:hAnsi="仿宋" w:eastAsia="仿宋"/>
          <w:b/>
          <w:sz w:val="24"/>
        </w:rPr>
        <w:t>九、调研时间：2022年1月11日至2022年1月20日</w:t>
      </w:r>
    </w:p>
    <w:p>
      <w:pPr>
        <w:spacing w:line="360" w:lineRule="auto"/>
        <w:rPr>
          <w:rFonts w:ascii="仿宋" w:hAnsi="仿宋" w:eastAsia="仿宋"/>
          <w:sz w:val="24"/>
        </w:rPr>
      </w:pPr>
      <w:r>
        <w:rPr>
          <w:rFonts w:hint="eastAsia" w:ascii="仿宋" w:hAnsi="仿宋" w:eastAsia="仿宋"/>
          <w:b/>
          <w:sz w:val="24"/>
        </w:rPr>
        <w:t>十、提交调研成果文件时间及地点</w:t>
      </w:r>
      <w:r>
        <w:rPr>
          <w:rFonts w:hint="eastAsia" w:ascii="仿宋" w:hAnsi="仿宋" w:eastAsia="仿宋"/>
          <w:sz w:val="24"/>
        </w:rPr>
        <w:t>：参与人应于2022年1月20日17：30时前到广州市海珠区江南大道南368-1号四楼设备科提交项目市场调研响应文件</w:t>
      </w:r>
      <w:r>
        <w:rPr>
          <w:rFonts w:hint="eastAsia" w:ascii="仿宋" w:hAnsi="仿宋" w:eastAsia="仿宋"/>
          <w:color w:val="FF0000"/>
          <w:sz w:val="24"/>
        </w:rPr>
        <w:t>（可快递）</w:t>
      </w:r>
      <w:r>
        <w:rPr>
          <w:rFonts w:hint="eastAsia" w:ascii="仿宋" w:hAnsi="仿宋" w:eastAsia="仿宋"/>
          <w:sz w:val="24"/>
        </w:rPr>
        <w:t>，过时将不再受理。</w:t>
      </w:r>
    </w:p>
    <w:p>
      <w:pPr>
        <w:spacing w:line="360" w:lineRule="auto"/>
        <w:rPr>
          <w:rFonts w:ascii="仿宋" w:hAnsi="仿宋" w:eastAsia="仿宋"/>
          <w:b/>
          <w:sz w:val="24"/>
        </w:rPr>
      </w:pPr>
      <w:r>
        <w:rPr>
          <w:rFonts w:hint="eastAsia" w:ascii="仿宋" w:hAnsi="仿宋" w:eastAsia="仿宋"/>
          <w:b/>
          <w:sz w:val="24"/>
        </w:rPr>
        <w:t>十一、本次调研活动的联系方式</w:t>
      </w:r>
    </w:p>
    <w:p>
      <w:pPr>
        <w:spacing w:line="360" w:lineRule="auto"/>
        <w:rPr>
          <w:rFonts w:ascii="仿宋" w:hAnsi="仿宋" w:eastAsia="仿宋"/>
          <w:sz w:val="24"/>
        </w:rPr>
      </w:pPr>
      <w:r>
        <w:rPr>
          <w:rFonts w:hint="eastAsia" w:ascii="仿宋" w:hAnsi="仿宋" w:eastAsia="仿宋"/>
          <w:sz w:val="24"/>
        </w:rPr>
        <w:t>1、单位：南方医科大学口腔医院（广东省口腔医院）设备科</w:t>
      </w:r>
    </w:p>
    <w:p>
      <w:pPr>
        <w:spacing w:line="360" w:lineRule="auto"/>
        <w:rPr>
          <w:rFonts w:ascii="仿宋" w:hAnsi="仿宋" w:eastAsia="仿宋"/>
          <w:sz w:val="24"/>
        </w:rPr>
      </w:pPr>
      <w:r>
        <w:rPr>
          <w:rFonts w:hint="eastAsia" w:ascii="仿宋" w:hAnsi="仿宋" w:eastAsia="仿宋"/>
          <w:sz w:val="24"/>
        </w:rPr>
        <w:t>2、联系人：陈</w:t>
      </w:r>
      <w:r>
        <w:rPr>
          <w:rFonts w:ascii="仿宋" w:hAnsi="仿宋" w:eastAsia="仿宋"/>
          <w:sz w:val="24"/>
        </w:rPr>
        <w:t>老师</w:t>
      </w:r>
    </w:p>
    <w:p>
      <w:pPr>
        <w:spacing w:line="360" w:lineRule="auto"/>
        <w:rPr>
          <w:rFonts w:ascii="仿宋" w:hAnsi="仿宋" w:eastAsia="仿宋"/>
          <w:sz w:val="24"/>
        </w:rPr>
      </w:pPr>
      <w:r>
        <w:rPr>
          <w:rFonts w:hint="eastAsia" w:ascii="仿宋" w:hAnsi="仿宋" w:eastAsia="仿宋"/>
          <w:sz w:val="24"/>
        </w:rPr>
        <w:t>3、联系电话：020-84233792</w:t>
      </w:r>
    </w:p>
    <w:p>
      <w:pPr>
        <w:spacing w:line="360" w:lineRule="auto"/>
        <w:rPr>
          <w:rFonts w:ascii="仿宋" w:hAnsi="仿宋" w:eastAsia="仿宋"/>
          <w:sz w:val="24"/>
        </w:rPr>
      </w:pPr>
      <w:r>
        <w:rPr>
          <w:rFonts w:hint="eastAsia" w:ascii="仿宋" w:hAnsi="仿宋" w:eastAsia="仿宋"/>
          <w:sz w:val="24"/>
        </w:rPr>
        <w:t>4、联系地址：广州市海珠区江南大道南368-1号四楼设备科</w:t>
      </w:r>
    </w:p>
    <w:p>
      <w:pPr>
        <w:spacing w:line="360" w:lineRule="auto"/>
        <w:rPr>
          <w:rFonts w:ascii="仿宋" w:hAnsi="仿宋" w:eastAsia="仿宋"/>
          <w:sz w:val="24"/>
        </w:rPr>
      </w:pPr>
      <w:r>
        <w:rPr>
          <w:rFonts w:hint="eastAsia" w:ascii="仿宋" w:hAnsi="仿宋" w:eastAsia="仿宋"/>
          <w:sz w:val="24"/>
        </w:rPr>
        <w:t xml:space="preserve">                                南方医科大学口腔医院（广东省口腔医院）设备科</w:t>
      </w:r>
    </w:p>
    <w:p>
      <w:pPr>
        <w:spacing w:line="360" w:lineRule="auto"/>
        <w:ind w:firstLine="5640" w:firstLineChars="2350"/>
        <w:rPr>
          <w:rFonts w:ascii="仿宋" w:hAnsi="仿宋" w:eastAsia="仿宋"/>
          <w:sz w:val="24"/>
        </w:rPr>
      </w:pPr>
      <w:r>
        <w:rPr>
          <w:rFonts w:ascii="仿宋" w:hAnsi="仿宋" w:eastAsia="仿宋"/>
          <w:sz w:val="24"/>
        </w:rPr>
        <w:t>202</w:t>
      </w:r>
      <w:r>
        <w:rPr>
          <w:rFonts w:hint="eastAsia" w:ascii="仿宋" w:hAnsi="仿宋" w:eastAsia="仿宋"/>
          <w:sz w:val="24"/>
        </w:rPr>
        <w:t>2</w:t>
      </w:r>
      <w:r>
        <w:rPr>
          <w:rFonts w:ascii="仿宋" w:hAnsi="仿宋" w:eastAsia="仿宋"/>
          <w:sz w:val="24"/>
        </w:rPr>
        <w:t>年</w:t>
      </w:r>
      <w:r>
        <w:rPr>
          <w:rFonts w:hint="eastAsia" w:ascii="仿宋" w:hAnsi="仿宋" w:eastAsia="仿宋"/>
          <w:sz w:val="24"/>
        </w:rPr>
        <w:t>1</w:t>
      </w:r>
      <w:r>
        <w:rPr>
          <w:rFonts w:ascii="仿宋" w:hAnsi="仿宋" w:eastAsia="仿宋"/>
          <w:sz w:val="24"/>
        </w:rPr>
        <w:t>月</w:t>
      </w:r>
      <w:r>
        <w:rPr>
          <w:rFonts w:hint="eastAsia" w:ascii="仿宋" w:hAnsi="仿宋" w:eastAsia="仿宋"/>
          <w:sz w:val="24"/>
        </w:rPr>
        <w:t>10</w:t>
      </w:r>
      <w:r>
        <w:rPr>
          <w:rFonts w:ascii="仿宋" w:hAnsi="仿宋" w:eastAsia="仿宋"/>
          <w:sz w:val="24"/>
        </w:rPr>
        <w:t>日</w:t>
      </w:r>
    </w:p>
    <w:p>
      <w:pPr>
        <w:tabs>
          <w:tab w:val="left" w:pos="720"/>
        </w:tabs>
        <w:spacing w:line="360" w:lineRule="auto"/>
        <w:jc w:val="center"/>
        <w:rPr>
          <w:rFonts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p>
    <w:p>
      <w:pPr>
        <w:tabs>
          <w:tab w:val="left" w:pos="720"/>
        </w:tabs>
        <w:spacing w:line="360" w:lineRule="auto"/>
        <w:jc w:val="center"/>
        <w:rPr>
          <w:rFonts w:ascii="仿宋" w:hAnsi="仿宋" w:eastAsia="仿宋"/>
          <w:b/>
          <w:bCs/>
          <w:spacing w:val="26"/>
          <w:sz w:val="36"/>
          <w:szCs w:val="36"/>
        </w:rPr>
      </w:pPr>
      <w:r>
        <w:rPr>
          <w:rFonts w:hint="eastAsia" w:ascii="仿宋" w:hAnsi="仿宋" w:eastAsia="仿宋"/>
          <w:b/>
          <w:bCs/>
          <w:spacing w:val="26"/>
          <w:sz w:val="36"/>
          <w:szCs w:val="36"/>
        </w:rPr>
        <w:t>南方医科大学口腔医院（广东省口腔医院）</w:t>
      </w:r>
    </w:p>
    <w:p>
      <w:pPr>
        <w:jc w:val="center"/>
        <w:rPr>
          <w:rFonts w:hint="eastAsia" w:ascii="仿宋" w:hAnsi="仿宋" w:eastAsia="仿宋"/>
          <w:b/>
          <w:sz w:val="36"/>
          <w:szCs w:val="36"/>
        </w:rPr>
      </w:pPr>
      <w:r>
        <w:rPr>
          <w:rFonts w:hint="eastAsia" w:ascii="仿宋" w:hAnsi="仿宋" w:eastAsia="仿宋"/>
          <w:b/>
          <w:sz w:val="36"/>
          <w:szCs w:val="36"/>
        </w:rPr>
        <w:t>总院超融合平台扩容及盘福院区超融合平台建设项目市场调研</w:t>
      </w:r>
    </w:p>
    <w:p>
      <w:pPr>
        <w:jc w:val="center"/>
        <w:rPr>
          <w:rFonts w:hint="eastAsia" w:ascii="仿宋" w:hAnsi="仿宋" w:eastAsia="仿宋"/>
          <w:b/>
          <w:sz w:val="36"/>
          <w:szCs w:val="36"/>
        </w:rPr>
      </w:pPr>
    </w:p>
    <w:p>
      <w:pPr>
        <w:jc w:val="center"/>
        <w:rPr>
          <w:rFonts w:hint="eastAsia" w:ascii="仿宋" w:hAnsi="仿宋" w:eastAsia="仿宋"/>
          <w:b/>
          <w:sz w:val="36"/>
          <w:szCs w:val="36"/>
        </w:rPr>
      </w:pPr>
      <w:bookmarkStart w:id="0" w:name="_GoBack"/>
      <w:bookmarkEnd w:id="0"/>
    </w:p>
    <w:p>
      <w:pPr>
        <w:ind w:firstLine="3614" w:firstLineChars="500"/>
        <w:outlineLvl w:val="2"/>
        <w:rPr>
          <w:rFonts w:ascii="仿宋" w:hAnsi="仿宋" w:eastAsia="仿宋"/>
          <w:b/>
          <w:sz w:val="72"/>
          <w:szCs w:val="72"/>
        </w:rPr>
      </w:pPr>
      <w:r>
        <w:rPr>
          <w:rFonts w:hint="eastAsia" w:ascii="仿宋" w:hAnsi="仿宋" w:eastAsia="仿宋"/>
          <w:b/>
          <w:sz w:val="72"/>
          <w:szCs w:val="72"/>
        </w:rPr>
        <w:t>响</w:t>
      </w:r>
    </w:p>
    <w:p>
      <w:pPr>
        <w:ind w:firstLine="3614" w:firstLineChars="500"/>
        <w:outlineLvl w:val="2"/>
        <w:rPr>
          <w:rFonts w:ascii="仿宋" w:hAnsi="仿宋" w:eastAsia="仿宋"/>
          <w:b/>
          <w:sz w:val="72"/>
          <w:szCs w:val="72"/>
        </w:rPr>
      </w:pPr>
    </w:p>
    <w:p>
      <w:pPr>
        <w:ind w:firstLine="3614" w:firstLineChars="500"/>
        <w:outlineLvl w:val="2"/>
        <w:rPr>
          <w:rFonts w:ascii="仿宋" w:hAnsi="仿宋" w:eastAsia="仿宋"/>
          <w:b/>
          <w:sz w:val="72"/>
          <w:szCs w:val="72"/>
        </w:rPr>
      </w:pPr>
      <w:r>
        <w:rPr>
          <w:rFonts w:hint="eastAsia" w:ascii="仿宋" w:hAnsi="仿宋" w:eastAsia="仿宋"/>
          <w:b/>
          <w:sz w:val="72"/>
          <w:szCs w:val="72"/>
        </w:rPr>
        <w:t>应</w:t>
      </w:r>
    </w:p>
    <w:p>
      <w:pPr>
        <w:ind w:firstLine="3614" w:firstLineChars="500"/>
        <w:outlineLvl w:val="2"/>
        <w:rPr>
          <w:rFonts w:ascii="仿宋" w:hAnsi="仿宋" w:eastAsia="仿宋"/>
          <w:b/>
          <w:sz w:val="72"/>
          <w:szCs w:val="72"/>
        </w:rPr>
      </w:pPr>
    </w:p>
    <w:p>
      <w:pPr>
        <w:ind w:firstLine="3614" w:firstLineChars="500"/>
        <w:outlineLvl w:val="2"/>
        <w:rPr>
          <w:rFonts w:hint="eastAsia" w:ascii="仿宋" w:hAnsi="仿宋" w:eastAsia="仿宋"/>
          <w:b/>
          <w:sz w:val="72"/>
          <w:szCs w:val="72"/>
        </w:rPr>
      </w:pPr>
      <w:r>
        <w:rPr>
          <w:rFonts w:hint="eastAsia" w:ascii="仿宋" w:hAnsi="仿宋" w:eastAsia="仿宋"/>
          <w:b/>
          <w:sz w:val="72"/>
          <w:szCs w:val="72"/>
        </w:rPr>
        <w:t>书</w:t>
      </w:r>
    </w:p>
    <w:p>
      <w:pPr>
        <w:outlineLvl w:val="2"/>
        <w:rPr>
          <w:rFonts w:hint="eastAsia" w:ascii="仿宋" w:hAnsi="仿宋" w:eastAsia="仿宋"/>
          <w:b/>
          <w:sz w:val="72"/>
          <w:szCs w:val="72"/>
        </w:rPr>
      </w:pPr>
    </w:p>
    <w:p>
      <w:pPr>
        <w:ind w:firstLine="3614" w:firstLineChars="500"/>
        <w:outlineLvl w:val="2"/>
        <w:rPr>
          <w:rFonts w:hint="eastAsia" w:ascii="仿宋" w:hAnsi="仿宋" w:eastAsia="仿宋"/>
          <w:b/>
          <w:sz w:val="72"/>
          <w:szCs w:val="72"/>
        </w:rPr>
      </w:pPr>
    </w:p>
    <w:p>
      <w:pPr>
        <w:ind w:firstLine="3614" w:firstLineChars="500"/>
        <w:outlineLvl w:val="2"/>
        <w:rPr>
          <w:rFonts w:hint="eastAsia" w:ascii="仿宋" w:hAnsi="仿宋" w:eastAsia="仿宋"/>
          <w:b/>
          <w:sz w:val="72"/>
          <w:szCs w:val="72"/>
        </w:rPr>
      </w:pPr>
    </w:p>
    <w:p>
      <w:pPr>
        <w:tabs>
          <w:tab w:val="left" w:pos="720"/>
        </w:tabs>
        <w:spacing w:line="360" w:lineRule="auto"/>
        <w:rPr>
          <w:rFonts w:ascii="仿宋" w:hAnsi="仿宋" w:eastAsia="仿宋"/>
          <w:b/>
          <w:szCs w:val="21"/>
        </w:rPr>
      </w:pPr>
    </w:p>
    <w:p>
      <w:pPr>
        <w:adjustRightInd w:val="0"/>
        <w:snapToGrid w:val="0"/>
        <w:spacing w:line="360" w:lineRule="auto"/>
        <w:ind w:left="1680"/>
        <w:rPr>
          <w:rFonts w:ascii="仿宋" w:hAnsi="仿宋" w:eastAsia="仿宋"/>
          <w:b/>
          <w:color w:val="000000"/>
          <w:sz w:val="24"/>
          <w:u w:val="single"/>
        </w:rPr>
      </w:pPr>
      <w:r>
        <w:rPr>
          <w:rFonts w:hint="eastAsia" w:ascii="仿宋" w:hAnsi="仿宋" w:eastAsia="仿宋"/>
          <w:b/>
          <w:color w:val="000000"/>
          <w:sz w:val="24"/>
        </w:rPr>
        <w:t>参与单位名称：</w:t>
      </w:r>
    </w:p>
    <w:p>
      <w:pPr>
        <w:adjustRightInd w:val="0"/>
        <w:snapToGrid w:val="0"/>
        <w:spacing w:line="360" w:lineRule="auto"/>
        <w:ind w:left="1680"/>
        <w:rPr>
          <w:rFonts w:ascii="仿宋" w:hAnsi="仿宋" w:eastAsia="仿宋"/>
          <w:b/>
          <w:color w:val="000000"/>
          <w:sz w:val="24"/>
        </w:rPr>
      </w:pPr>
      <w:r>
        <w:rPr>
          <w:rFonts w:hint="eastAsia" w:ascii="仿宋" w:hAnsi="仿宋" w:eastAsia="仿宋"/>
          <w:b/>
          <w:color w:val="000000"/>
          <w:sz w:val="24"/>
        </w:rPr>
        <w:t>联系人：</w:t>
      </w:r>
    </w:p>
    <w:p>
      <w:pPr>
        <w:adjustRightInd w:val="0"/>
        <w:snapToGrid w:val="0"/>
        <w:spacing w:line="360" w:lineRule="auto"/>
        <w:ind w:left="1680"/>
        <w:rPr>
          <w:rFonts w:ascii="仿宋" w:hAnsi="仿宋" w:eastAsia="仿宋"/>
          <w:b/>
          <w:color w:val="000000"/>
          <w:sz w:val="24"/>
        </w:rPr>
      </w:pPr>
      <w:r>
        <w:rPr>
          <w:rFonts w:hint="eastAsia" w:ascii="仿宋" w:hAnsi="仿宋" w:eastAsia="仿宋"/>
          <w:b/>
          <w:color w:val="000000"/>
          <w:sz w:val="24"/>
        </w:rPr>
        <w:t>联系电话：</w:t>
      </w:r>
    </w:p>
    <w:p>
      <w:pPr>
        <w:adjustRightInd w:val="0"/>
        <w:snapToGrid w:val="0"/>
        <w:spacing w:line="360" w:lineRule="auto"/>
        <w:ind w:left="1680"/>
        <w:rPr>
          <w:rFonts w:ascii="仿宋" w:hAnsi="仿宋" w:eastAsia="仿宋"/>
          <w:b/>
          <w:color w:val="000000"/>
          <w:sz w:val="24"/>
        </w:rPr>
      </w:pPr>
      <w:r>
        <w:rPr>
          <w:rFonts w:hint="eastAsia" w:ascii="仿宋" w:hAnsi="仿宋" w:eastAsia="仿宋"/>
          <w:b/>
          <w:color w:val="000000"/>
          <w:sz w:val="24"/>
        </w:rPr>
        <w:t>日期：2022年 1月  日</w:t>
      </w:r>
    </w:p>
    <w:p>
      <w:pPr>
        <w:tabs>
          <w:tab w:val="left" w:pos="720"/>
        </w:tabs>
        <w:spacing w:line="360" w:lineRule="auto"/>
        <w:rPr>
          <w:rFonts w:ascii="仿宋" w:hAnsi="仿宋" w:eastAsia="仿宋"/>
          <w:b/>
          <w:szCs w:val="21"/>
        </w:rPr>
        <w:sectPr>
          <w:footerReference r:id="rId3" w:type="default"/>
          <w:pgSz w:w="11906" w:h="16838"/>
          <w:pgMar w:top="1440" w:right="1418" w:bottom="1558" w:left="1418" w:header="851" w:footer="992" w:gutter="0"/>
          <w:pgNumType w:start="1"/>
          <w:cols w:space="720" w:num="1"/>
          <w:docGrid w:type="lines" w:linePitch="312" w:charSpace="0"/>
        </w:sectPr>
      </w:pPr>
    </w:p>
    <w:p>
      <w:pPr>
        <w:tabs>
          <w:tab w:val="left" w:pos="720"/>
        </w:tabs>
        <w:spacing w:line="360" w:lineRule="auto"/>
        <w:jc w:val="center"/>
        <w:rPr>
          <w:rFonts w:ascii="仿宋" w:hAnsi="仿宋" w:eastAsia="仿宋"/>
          <w:b/>
          <w:bCs/>
          <w:spacing w:val="26"/>
          <w:sz w:val="28"/>
          <w:szCs w:val="28"/>
        </w:rPr>
      </w:pPr>
      <w:r>
        <w:rPr>
          <w:rFonts w:hint="eastAsia" w:ascii="仿宋" w:hAnsi="仿宋" w:eastAsia="仿宋"/>
          <w:b/>
          <w:bCs/>
          <w:spacing w:val="26"/>
          <w:sz w:val="28"/>
          <w:szCs w:val="28"/>
        </w:rPr>
        <w:t>南方医科大学口腔医院（广东省口腔医院）</w:t>
      </w:r>
    </w:p>
    <w:p>
      <w:pPr>
        <w:jc w:val="center"/>
        <w:rPr>
          <w:rFonts w:ascii="宋体" w:hAnsi="宋体" w:cs="宋体"/>
          <w:b/>
          <w:kern w:val="0"/>
          <w:sz w:val="28"/>
          <w:szCs w:val="28"/>
        </w:rPr>
      </w:pPr>
      <w:r>
        <w:rPr>
          <w:rFonts w:hint="eastAsia" w:ascii="仿宋" w:hAnsi="仿宋" w:eastAsia="仿宋"/>
          <w:b/>
          <w:sz w:val="28"/>
          <w:szCs w:val="28"/>
        </w:rPr>
        <w:t>总院超融合平台扩容及盘福院区超融合平台建设项目</w:t>
      </w:r>
    </w:p>
    <w:p>
      <w:pPr>
        <w:jc w:val="center"/>
        <w:rPr>
          <w:rFonts w:ascii="宋体" w:hAnsi="宋体" w:cs="宋体"/>
          <w:b/>
          <w:kern w:val="0"/>
          <w:sz w:val="28"/>
          <w:szCs w:val="28"/>
        </w:rPr>
      </w:pPr>
      <w:r>
        <w:rPr>
          <w:rFonts w:hint="eastAsia" w:ascii="宋体" w:hAnsi="宋体" w:cs="宋体"/>
          <w:b/>
          <w:kern w:val="0"/>
          <w:sz w:val="28"/>
          <w:szCs w:val="28"/>
        </w:rPr>
        <w:t>工程设计项目</w:t>
      </w:r>
      <w:r>
        <w:rPr>
          <w:rFonts w:hint="eastAsia" w:ascii="仿宋" w:hAnsi="仿宋" w:eastAsia="仿宋"/>
          <w:b/>
          <w:sz w:val="28"/>
          <w:szCs w:val="28"/>
        </w:rPr>
        <w:t>市场调研响应书</w:t>
      </w:r>
    </w:p>
    <w:p>
      <w:pPr>
        <w:rPr>
          <w:sz w:val="24"/>
        </w:rPr>
      </w:pPr>
    </w:p>
    <w:p>
      <w:pPr>
        <w:rPr>
          <w:rFonts w:ascii="仿宋" w:hAnsi="仿宋" w:eastAsia="仿宋"/>
          <w:b/>
          <w:sz w:val="24"/>
        </w:rPr>
      </w:pPr>
      <w:r>
        <w:rPr>
          <w:rFonts w:hint="eastAsia" w:ascii="仿宋" w:hAnsi="仿宋" w:eastAsia="仿宋"/>
          <w:b/>
          <w:sz w:val="24"/>
        </w:rPr>
        <w:t>一、参与人单位名称</w:t>
      </w:r>
    </w:p>
    <w:p>
      <w:pPr>
        <w:rPr>
          <w:rFonts w:ascii="仿宋" w:hAnsi="仿宋" w:eastAsia="仿宋"/>
          <w:sz w:val="24"/>
        </w:rPr>
      </w:pPr>
    </w:p>
    <w:p>
      <w:pPr>
        <w:rPr>
          <w:rFonts w:ascii="仿宋" w:hAnsi="仿宋" w:eastAsia="仿宋"/>
          <w:b/>
          <w:sz w:val="24"/>
        </w:rPr>
      </w:pPr>
      <w:r>
        <w:rPr>
          <w:rFonts w:hint="eastAsia" w:ascii="仿宋" w:hAnsi="仿宋" w:eastAsia="仿宋"/>
          <w:b/>
          <w:sz w:val="24"/>
        </w:rPr>
        <w:t>二、简述参与人单位基本情况</w:t>
      </w:r>
    </w:p>
    <w:p>
      <w:pPr>
        <w:rPr>
          <w:rFonts w:ascii="仿宋" w:hAnsi="仿宋" w:eastAsia="仿宋"/>
          <w:sz w:val="24"/>
        </w:rPr>
      </w:pPr>
    </w:p>
    <w:p>
      <w:pPr>
        <w:rPr>
          <w:rFonts w:ascii="仿宋" w:hAnsi="仿宋" w:eastAsia="仿宋"/>
          <w:b/>
          <w:sz w:val="24"/>
        </w:rPr>
      </w:pPr>
      <w:r>
        <w:rPr>
          <w:rFonts w:hint="eastAsia" w:ascii="仿宋" w:hAnsi="仿宋" w:eastAsia="仿宋"/>
          <w:b/>
          <w:sz w:val="24"/>
        </w:rPr>
        <w:t>三、参与人是否具备本项目开展需要的资质和能力</w:t>
      </w:r>
    </w:p>
    <w:p>
      <w:pPr>
        <w:rPr>
          <w:rFonts w:ascii="仿宋" w:hAnsi="仿宋" w:eastAsia="仿宋"/>
          <w:sz w:val="24"/>
        </w:rPr>
      </w:pPr>
      <w:r>
        <w:rPr>
          <w:rFonts w:hint="eastAsia" w:ascii="仿宋" w:hAnsi="仿宋" w:eastAsia="仿宋"/>
          <w:sz w:val="24"/>
        </w:rPr>
        <w:t>1、是否具备所有项目的建设资质和能力？</w:t>
      </w:r>
    </w:p>
    <w:p>
      <w:pPr>
        <w:rPr>
          <w:rFonts w:ascii="仿宋" w:hAnsi="仿宋" w:eastAsia="仿宋"/>
          <w:sz w:val="24"/>
        </w:rPr>
      </w:pPr>
      <w:r>
        <w:rPr>
          <w:rFonts w:hint="eastAsia" w:ascii="仿宋" w:hAnsi="仿宋" w:eastAsia="仿宋"/>
          <w:sz w:val="24"/>
        </w:rPr>
        <w:t>2、哪些建设项目需要要委托有相应建设资质的公司进行？</w:t>
      </w:r>
    </w:p>
    <w:p>
      <w:pPr>
        <w:rPr>
          <w:rFonts w:ascii="仿宋" w:hAnsi="仿宋" w:eastAsia="仿宋"/>
          <w:sz w:val="24"/>
        </w:rPr>
      </w:pPr>
    </w:p>
    <w:p>
      <w:pPr>
        <w:rPr>
          <w:rFonts w:ascii="仿宋" w:hAnsi="仿宋" w:eastAsia="仿宋"/>
          <w:b/>
          <w:sz w:val="24"/>
        </w:rPr>
      </w:pPr>
      <w:r>
        <w:rPr>
          <w:rFonts w:ascii="仿宋" w:hAnsi="仿宋" w:eastAsia="仿宋"/>
          <w:b/>
          <w:sz w:val="24"/>
        </w:rPr>
        <w:t>四、参与人是否完全了解本项目的设计需求？</w:t>
      </w:r>
    </w:p>
    <w:p>
      <w:pPr>
        <w:rPr>
          <w:rFonts w:ascii="仿宋" w:hAnsi="仿宋" w:eastAsia="仿宋"/>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五、市场调研表</w:t>
      </w:r>
    </w:p>
    <w:p>
      <w:pPr>
        <w:tabs>
          <w:tab w:val="left" w:pos="720"/>
        </w:tabs>
        <w:spacing w:line="360" w:lineRule="auto"/>
        <w:rPr>
          <w:rFonts w:ascii="仿宋" w:hAnsi="仿宋" w:eastAsia="仿宋" w:cs="宋体"/>
          <w:b/>
          <w:sz w:val="24"/>
        </w:rPr>
      </w:pPr>
      <w:r>
        <w:rPr>
          <w:rFonts w:hint="eastAsia" w:ascii="仿宋" w:hAnsi="仿宋" w:eastAsia="仿宋" w:cs="宋体"/>
          <w:b/>
          <w:sz w:val="24"/>
        </w:rPr>
        <w:t>1、项目报价表（根据市场调研项目内容报价）</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序号</w:t>
            </w:r>
          </w:p>
        </w:tc>
        <w:tc>
          <w:tcPr>
            <w:tcW w:w="5670" w:type="dxa"/>
          </w:tcPr>
          <w:p>
            <w:pPr>
              <w:spacing w:line="360" w:lineRule="auto"/>
              <w:jc w:val="center"/>
              <w:outlineLvl w:val="2"/>
              <w:rPr>
                <w:rFonts w:ascii="仿宋" w:hAnsi="仿宋" w:eastAsia="仿宋" w:cs="宋体"/>
                <w:sz w:val="24"/>
              </w:rPr>
            </w:pPr>
            <w:r>
              <w:rPr>
                <w:rFonts w:hint="eastAsia" w:ascii="仿宋" w:hAnsi="仿宋" w:eastAsia="仿宋" w:cs="宋体"/>
                <w:sz w:val="24"/>
              </w:rPr>
              <w:t>项目标的名称</w:t>
            </w:r>
          </w:p>
        </w:tc>
        <w:tc>
          <w:tcPr>
            <w:tcW w:w="1843" w:type="dxa"/>
          </w:tcPr>
          <w:p>
            <w:pPr>
              <w:spacing w:line="360" w:lineRule="auto"/>
              <w:jc w:val="center"/>
              <w:outlineLvl w:val="2"/>
              <w:rPr>
                <w:rFonts w:ascii="仿宋" w:hAnsi="仿宋" w:eastAsia="仿宋" w:cs="宋体"/>
                <w:sz w:val="24"/>
              </w:rPr>
            </w:pPr>
            <w:r>
              <w:rPr>
                <w:rFonts w:hint="eastAsia" w:ascii="仿宋" w:hAnsi="仿宋" w:eastAsia="仿宋" w:cs="宋体"/>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1</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2</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3</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4</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5</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6</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7</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8</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09" w:type="dxa"/>
          </w:tcPr>
          <w:p>
            <w:pPr>
              <w:spacing w:line="360" w:lineRule="auto"/>
              <w:jc w:val="center"/>
              <w:outlineLvl w:val="2"/>
              <w:rPr>
                <w:rFonts w:ascii="仿宋" w:hAnsi="仿宋" w:eastAsia="仿宋" w:cs="宋体"/>
                <w:sz w:val="24"/>
              </w:rPr>
            </w:pPr>
            <w:r>
              <w:rPr>
                <w:rFonts w:hint="eastAsia" w:ascii="仿宋" w:hAnsi="仿宋" w:eastAsia="仿宋" w:cs="宋体"/>
                <w:sz w:val="24"/>
              </w:rPr>
              <w:t>9</w:t>
            </w:r>
          </w:p>
        </w:tc>
        <w:tc>
          <w:tcPr>
            <w:tcW w:w="5670" w:type="dxa"/>
          </w:tcPr>
          <w:p>
            <w:pPr>
              <w:adjustRightInd w:val="0"/>
              <w:snapToGrid w:val="0"/>
              <w:spacing w:line="360" w:lineRule="auto"/>
              <w:jc w:val="left"/>
              <w:rPr>
                <w:rFonts w:ascii="仿宋" w:hAnsi="仿宋" w:eastAsia="仿宋" w:cs="仿宋"/>
                <w:bCs/>
                <w:sz w:val="24"/>
              </w:rPr>
            </w:pPr>
          </w:p>
        </w:tc>
        <w:tc>
          <w:tcPr>
            <w:tcW w:w="1843" w:type="dxa"/>
          </w:tcPr>
          <w:p>
            <w:pPr>
              <w:spacing w:line="360" w:lineRule="auto"/>
              <w:jc w:val="center"/>
              <w:outlineLvl w:val="2"/>
              <w:rPr>
                <w:rFonts w:ascii="仿宋" w:hAnsi="仿宋" w:eastAsia="仿宋" w:cs="宋体"/>
                <w:sz w:val="24"/>
              </w:rPr>
            </w:pPr>
          </w:p>
        </w:tc>
      </w:tr>
    </w:tbl>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2、项目资质表</w:t>
      </w:r>
    </w:p>
    <w:tbl>
      <w:tblPr>
        <w:tblStyle w:val="6"/>
        <w:tblpPr w:leftFromText="180" w:rightFromText="180" w:vertAnchor="text" w:horzAnchor="margin" w:tblpX="182" w:tblpY="150"/>
        <w:tblOverlap w:val="never"/>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760"/>
        <w:gridCol w:w="1984"/>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blHeader/>
        </w:trPr>
        <w:tc>
          <w:tcPr>
            <w:tcW w:w="743" w:type="dxa"/>
          </w:tcPr>
          <w:p>
            <w:pPr>
              <w:jc w:val="center"/>
              <w:rPr>
                <w:rFonts w:ascii="仿宋" w:hAnsi="仿宋" w:eastAsia="仿宋"/>
                <w:b/>
                <w:kern w:val="0"/>
                <w:sz w:val="24"/>
              </w:rPr>
            </w:pPr>
            <w:r>
              <w:rPr>
                <w:rFonts w:hint="eastAsia" w:ascii="仿宋" w:hAnsi="仿宋" w:eastAsia="仿宋"/>
                <w:b/>
                <w:kern w:val="0"/>
                <w:sz w:val="24"/>
              </w:rPr>
              <w:t>序号</w:t>
            </w:r>
          </w:p>
        </w:tc>
        <w:tc>
          <w:tcPr>
            <w:tcW w:w="3760" w:type="dxa"/>
          </w:tcPr>
          <w:p>
            <w:pPr>
              <w:jc w:val="center"/>
              <w:rPr>
                <w:rFonts w:ascii="仿宋" w:hAnsi="仿宋" w:eastAsia="仿宋"/>
                <w:b/>
                <w:kern w:val="0"/>
                <w:sz w:val="24"/>
              </w:rPr>
            </w:pPr>
            <w:r>
              <w:rPr>
                <w:rFonts w:hint="eastAsia" w:ascii="仿宋" w:hAnsi="仿宋" w:eastAsia="仿宋"/>
                <w:b/>
                <w:kern w:val="0"/>
                <w:sz w:val="24"/>
              </w:rPr>
              <w:t>项目名称</w:t>
            </w:r>
          </w:p>
        </w:tc>
        <w:tc>
          <w:tcPr>
            <w:tcW w:w="1984" w:type="dxa"/>
          </w:tcPr>
          <w:p>
            <w:pPr>
              <w:jc w:val="center"/>
              <w:rPr>
                <w:rFonts w:ascii="仿宋" w:hAnsi="仿宋" w:eastAsia="仿宋"/>
                <w:b/>
                <w:kern w:val="0"/>
                <w:sz w:val="24"/>
              </w:rPr>
            </w:pPr>
            <w:r>
              <w:rPr>
                <w:rFonts w:hint="eastAsia" w:ascii="仿宋" w:hAnsi="仿宋" w:eastAsia="仿宋"/>
                <w:b/>
                <w:kern w:val="0"/>
                <w:sz w:val="24"/>
              </w:rPr>
              <w:t>建设单位资质</w:t>
            </w:r>
          </w:p>
        </w:tc>
        <w:tc>
          <w:tcPr>
            <w:tcW w:w="1877" w:type="dxa"/>
          </w:tcPr>
          <w:p>
            <w:pPr>
              <w:jc w:val="center"/>
              <w:rPr>
                <w:rFonts w:ascii="仿宋" w:hAnsi="仿宋" w:eastAsia="仿宋"/>
                <w:b/>
                <w:kern w:val="0"/>
                <w:sz w:val="24"/>
              </w:rPr>
            </w:pPr>
            <w:r>
              <w:rPr>
                <w:rFonts w:hint="eastAsia" w:ascii="仿宋" w:hAnsi="仿宋" w:eastAsia="仿宋"/>
                <w:b/>
                <w:kern w:val="0"/>
                <w:sz w:val="24"/>
              </w:rPr>
              <w:t>工程师资质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1</w:t>
            </w:r>
          </w:p>
        </w:tc>
        <w:tc>
          <w:tcPr>
            <w:tcW w:w="3760" w:type="dxa"/>
            <w:vAlign w:val="center"/>
          </w:tcPr>
          <w:p>
            <w:pPr>
              <w:jc w:val="center"/>
              <w:rPr>
                <w:rFonts w:ascii="仿宋" w:hAnsi="仿宋" w:eastAsia="仿宋"/>
                <w:kern w:val="0"/>
                <w:sz w:val="24"/>
              </w:rPr>
            </w:pP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2</w:t>
            </w:r>
          </w:p>
        </w:tc>
        <w:tc>
          <w:tcPr>
            <w:tcW w:w="3760" w:type="dxa"/>
            <w:vAlign w:val="center"/>
          </w:tcPr>
          <w:p>
            <w:pPr>
              <w:jc w:val="center"/>
              <w:rPr>
                <w:rFonts w:ascii="仿宋" w:hAnsi="仿宋" w:eastAsia="仿宋"/>
                <w:kern w:val="0"/>
                <w:sz w:val="24"/>
              </w:rPr>
            </w:pP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3</w:t>
            </w:r>
          </w:p>
        </w:tc>
        <w:tc>
          <w:tcPr>
            <w:tcW w:w="3760" w:type="dxa"/>
            <w:vAlign w:val="center"/>
          </w:tcPr>
          <w:p>
            <w:pPr>
              <w:jc w:val="center"/>
              <w:rPr>
                <w:rFonts w:ascii="仿宋" w:hAnsi="仿宋" w:eastAsia="仿宋"/>
                <w:kern w:val="0"/>
                <w:sz w:val="24"/>
              </w:rPr>
            </w:pP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4</w:t>
            </w:r>
          </w:p>
        </w:tc>
        <w:tc>
          <w:tcPr>
            <w:tcW w:w="3760" w:type="dxa"/>
            <w:vAlign w:val="center"/>
          </w:tcPr>
          <w:p>
            <w:pPr>
              <w:jc w:val="center"/>
              <w:rPr>
                <w:rFonts w:ascii="仿宋" w:hAnsi="仿宋" w:eastAsia="仿宋"/>
                <w:kern w:val="0"/>
                <w:sz w:val="24"/>
              </w:rPr>
            </w:pP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5</w:t>
            </w:r>
          </w:p>
        </w:tc>
        <w:tc>
          <w:tcPr>
            <w:tcW w:w="3760" w:type="dxa"/>
            <w:vAlign w:val="center"/>
          </w:tcPr>
          <w:p>
            <w:pPr>
              <w:jc w:val="center"/>
              <w:rPr>
                <w:rFonts w:ascii="仿宋" w:hAnsi="仿宋" w:eastAsia="仿宋"/>
                <w:kern w:val="0"/>
                <w:sz w:val="24"/>
              </w:rPr>
            </w:pP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743" w:type="dxa"/>
            <w:vAlign w:val="center"/>
          </w:tcPr>
          <w:p>
            <w:pPr>
              <w:jc w:val="center"/>
              <w:rPr>
                <w:rFonts w:ascii="仿宋" w:hAnsi="仿宋" w:eastAsia="仿宋"/>
                <w:kern w:val="0"/>
                <w:sz w:val="24"/>
              </w:rPr>
            </w:pPr>
            <w:r>
              <w:rPr>
                <w:rFonts w:hint="eastAsia" w:ascii="仿宋" w:hAnsi="仿宋" w:eastAsia="仿宋"/>
                <w:kern w:val="0"/>
                <w:sz w:val="24"/>
              </w:rPr>
              <w:t>6</w:t>
            </w:r>
          </w:p>
        </w:tc>
        <w:tc>
          <w:tcPr>
            <w:tcW w:w="3760" w:type="dxa"/>
            <w:vAlign w:val="center"/>
          </w:tcPr>
          <w:p>
            <w:pPr>
              <w:jc w:val="center"/>
              <w:rPr>
                <w:rFonts w:ascii="仿宋" w:hAnsi="仿宋" w:eastAsia="仿宋"/>
                <w:kern w:val="0"/>
                <w:sz w:val="24"/>
              </w:rPr>
            </w:pPr>
          </w:p>
        </w:tc>
        <w:tc>
          <w:tcPr>
            <w:tcW w:w="1984" w:type="dxa"/>
          </w:tcPr>
          <w:p>
            <w:pPr>
              <w:jc w:val="left"/>
              <w:rPr>
                <w:rFonts w:ascii="仿宋" w:hAnsi="仿宋" w:eastAsia="仿宋"/>
                <w:kern w:val="0"/>
                <w:sz w:val="24"/>
              </w:rPr>
            </w:pPr>
          </w:p>
        </w:tc>
        <w:tc>
          <w:tcPr>
            <w:tcW w:w="1877" w:type="dxa"/>
          </w:tcPr>
          <w:p>
            <w:pPr>
              <w:jc w:val="center"/>
              <w:rPr>
                <w:rFonts w:ascii="仿宋" w:hAnsi="仿宋" w:eastAsia="仿宋"/>
                <w:kern w:val="0"/>
                <w:sz w:val="24"/>
              </w:rPr>
            </w:pPr>
          </w:p>
        </w:tc>
      </w:tr>
    </w:tbl>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r>
        <w:rPr>
          <w:rFonts w:hint="eastAsia" w:ascii="仿宋" w:hAnsi="仿宋" w:eastAsia="仿宋" w:cs="宋体"/>
          <w:b/>
          <w:sz w:val="24"/>
        </w:rPr>
        <w:t>七、参与人对本市场调研项目提出的合理化建议。</w:t>
      </w: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b/>
          <w:sz w:val="24"/>
        </w:rPr>
      </w:pPr>
    </w:p>
    <w:p>
      <w:pPr>
        <w:tabs>
          <w:tab w:val="left" w:pos="720"/>
        </w:tabs>
        <w:spacing w:line="360" w:lineRule="auto"/>
        <w:rPr>
          <w:rFonts w:ascii="仿宋" w:hAnsi="仿宋" w:eastAsia="仿宋" w:cs="宋体"/>
          <w:sz w:val="24"/>
        </w:rPr>
      </w:pPr>
      <w:r>
        <w:rPr>
          <w:rFonts w:hint="eastAsia" w:ascii="仿宋" w:hAnsi="仿宋" w:eastAsia="仿宋" w:cs="宋体"/>
          <w:sz w:val="24"/>
        </w:rPr>
        <w:t xml:space="preserve">                                       参与人单位;(盖章)</w:t>
      </w:r>
    </w:p>
    <w:p>
      <w:pPr>
        <w:tabs>
          <w:tab w:val="left" w:pos="720"/>
        </w:tabs>
        <w:spacing w:line="360" w:lineRule="auto"/>
        <w:ind w:firstLine="5400" w:firstLineChars="2250"/>
        <w:rPr>
          <w:rFonts w:ascii="仿宋" w:hAnsi="仿宋" w:eastAsia="仿宋" w:cs="宋体"/>
          <w:sz w:val="24"/>
        </w:rPr>
      </w:pPr>
      <w:r>
        <w:rPr>
          <w:rFonts w:ascii="仿宋" w:hAnsi="仿宋" w:eastAsia="仿宋" w:cs="宋体"/>
          <w:sz w:val="24"/>
        </w:rPr>
        <w:t>20</w:t>
      </w:r>
      <w:r>
        <w:rPr>
          <w:rFonts w:hint="eastAsia" w:ascii="仿宋" w:hAnsi="仿宋" w:eastAsia="仿宋" w:cs="宋体"/>
          <w:sz w:val="24"/>
        </w:rPr>
        <w:t>22</w:t>
      </w:r>
      <w:r>
        <w:rPr>
          <w:rFonts w:ascii="仿宋" w:hAnsi="仿宋" w:eastAsia="仿宋" w:cs="宋体"/>
          <w:sz w:val="24"/>
        </w:rPr>
        <w:t>年</w:t>
      </w:r>
      <w:r>
        <w:rPr>
          <w:rFonts w:hint="eastAsia" w:ascii="仿宋" w:hAnsi="仿宋" w:eastAsia="仿宋" w:cs="宋体"/>
          <w:sz w:val="24"/>
        </w:rPr>
        <w:t>1</w:t>
      </w:r>
      <w:r>
        <w:rPr>
          <w:rFonts w:ascii="仿宋" w:hAnsi="仿宋" w:eastAsia="仿宋" w:cs="宋体"/>
          <w:sz w:val="24"/>
        </w:rPr>
        <w:t>月</w:t>
      </w:r>
      <w:r>
        <w:rPr>
          <w:rFonts w:hint="eastAsia" w:ascii="仿宋" w:hAnsi="仿宋" w:eastAsia="仿宋" w:cs="宋体"/>
          <w:sz w:val="24"/>
        </w:rPr>
        <w:t xml:space="preserve"> </w:t>
      </w:r>
      <w:r>
        <w:rPr>
          <w:rFonts w:ascii="仿宋" w:hAnsi="仿宋" w:eastAsia="仿宋" w:cs="宋体"/>
          <w:sz w:val="24"/>
        </w:rPr>
        <w:t>日</w:t>
      </w:r>
    </w:p>
    <w:p>
      <w:pPr>
        <w:spacing w:line="360" w:lineRule="auto"/>
        <w:rPr>
          <w:rFonts w:ascii="仿宋" w:hAnsi="仿宋" w:eastAsia="仿宋"/>
          <w:sz w:val="24"/>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0031"/>
    <w:rsid w:val="0000670B"/>
    <w:rsid w:val="00040031"/>
    <w:rsid w:val="00044AFF"/>
    <w:rsid w:val="000A1042"/>
    <w:rsid w:val="000D154F"/>
    <w:rsid w:val="000D4993"/>
    <w:rsid w:val="00116BAA"/>
    <w:rsid w:val="00116D73"/>
    <w:rsid w:val="0013013A"/>
    <w:rsid w:val="001A3460"/>
    <w:rsid w:val="001A5372"/>
    <w:rsid w:val="00213576"/>
    <w:rsid w:val="00233464"/>
    <w:rsid w:val="002539CB"/>
    <w:rsid w:val="0028151C"/>
    <w:rsid w:val="00310E2A"/>
    <w:rsid w:val="003435AB"/>
    <w:rsid w:val="003632F6"/>
    <w:rsid w:val="003C5897"/>
    <w:rsid w:val="003D555B"/>
    <w:rsid w:val="00427213"/>
    <w:rsid w:val="00447089"/>
    <w:rsid w:val="004B118C"/>
    <w:rsid w:val="004D647A"/>
    <w:rsid w:val="00573B97"/>
    <w:rsid w:val="00575694"/>
    <w:rsid w:val="0057737F"/>
    <w:rsid w:val="005D3FA1"/>
    <w:rsid w:val="005E1D31"/>
    <w:rsid w:val="007256C1"/>
    <w:rsid w:val="00743C04"/>
    <w:rsid w:val="00760940"/>
    <w:rsid w:val="007A545A"/>
    <w:rsid w:val="007A7FB7"/>
    <w:rsid w:val="007B7EE7"/>
    <w:rsid w:val="00820D1C"/>
    <w:rsid w:val="00836DEE"/>
    <w:rsid w:val="00852FCB"/>
    <w:rsid w:val="00863A77"/>
    <w:rsid w:val="00867488"/>
    <w:rsid w:val="0087420F"/>
    <w:rsid w:val="0089492D"/>
    <w:rsid w:val="00904770"/>
    <w:rsid w:val="0090541F"/>
    <w:rsid w:val="009201E5"/>
    <w:rsid w:val="00923BCA"/>
    <w:rsid w:val="0093081F"/>
    <w:rsid w:val="0096530D"/>
    <w:rsid w:val="0097622C"/>
    <w:rsid w:val="0098080D"/>
    <w:rsid w:val="00980D98"/>
    <w:rsid w:val="009B05C4"/>
    <w:rsid w:val="009B7569"/>
    <w:rsid w:val="009C013C"/>
    <w:rsid w:val="009C7478"/>
    <w:rsid w:val="009E46F5"/>
    <w:rsid w:val="009E4B5A"/>
    <w:rsid w:val="00A102E1"/>
    <w:rsid w:val="00A46EB7"/>
    <w:rsid w:val="00A52C1A"/>
    <w:rsid w:val="00AC2393"/>
    <w:rsid w:val="00AD774A"/>
    <w:rsid w:val="00AE22DF"/>
    <w:rsid w:val="00AE43FD"/>
    <w:rsid w:val="00AE54BC"/>
    <w:rsid w:val="00B179EB"/>
    <w:rsid w:val="00BA0794"/>
    <w:rsid w:val="00BB1FAF"/>
    <w:rsid w:val="00BC6E51"/>
    <w:rsid w:val="00BD46D9"/>
    <w:rsid w:val="00BE149A"/>
    <w:rsid w:val="00BF54F7"/>
    <w:rsid w:val="00C00D80"/>
    <w:rsid w:val="00C04CD6"/>
    <w:rsid w:val="00C50DB2"/>
    <w:rsid w:val="00C75A87"/>
    <w:rsid w:val="00C830F3"/>
    <w:rsid w:val="00D509B7"/>
    <w:rsid w:val="00D97591"/>
    <w:rsid w:val="00E23A3E"/>
    <w:rsid w:val="00E25032"/>
    <w:rsid w:val="00E77457"/>
    <w:rsid w:val="00EA4CC2"/>
    <w:rsid w:val="00EC5ECB"/>
    <w:rsid w:val="00F27FAA"/>
    <w:rsid w:val="00F37388"/>
    <w:rsid w:val="00F7277F"/>
    <w:rsid w:val="00F9372A"/>
    <w:rsid w:val="00FD0FBE"/>
    <w:rsid w:val="00FD4C7C"/>
    <w:rsid w:val="00FF6659"/>
    <w:rsid w:val="18073451"/>
    <w:rsid w:val="2AD30F48"/>
    <w:rsid w:val="434A5416"/>
    <w:rsid w:val="59761957"/>
    <w:rsid w:val="5B4CBB6E"/>
    <w:rsid w:val="5CBD7BE0"/>
    <w:rsid w:val="6BC13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ascii="Tahoma" w:hAnsi="Tahoma"/>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unhideWhenUsed/>
    <w:qFormat/>
    <w:uiPriority w:val="99"/>
    <w:pPr>
      <w:ind w:left="100" w:leftChars="2500"/>
    </w:p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uiPriority w:val="0"/>
    <w:rPr>
      <w:rFonts w:ascii="Times New Roman" w:hAnsi="Times New Roman" w:eastAsia="宋体" w:cs="Times New Roman"/>
      <w:sz w:val="18"/>
      <w:szCs w:val="18"/>
    </w:rPr>
  </w:style>
  <w:style w:type="character" w:customStyle="1" w:styleId="11">
    <w:name w:val="日期 Char"/>
    <w:basedOn w:val="7"/>
    <w:link w:val="3"/>
    <w:semiHidden/>
    <w:qFormat/>
    <w:uiPriority w:val="99"/>
    <w:rPr>
      <w:rFonts w:ascii="Times New Roman" w:hAnsi="Times New Roman" w:eastAsia="宋体" w:cs="Times New Roman"/>
      <w:szCs w:val="24"/>
    </w:rPr>
  </w:style>
  <w:style w:type="character" w:customStyle="1" w:styleId="12">
    <w:name w:val="标题 1 Char"/>
    <w:basedOn w:val="7"/>
    <w:link w:val="2"/>
    <w:qFormat/>
    <w:uiPriority w:val="9"/>
    <w:rPr>
      <w:rFonts w:ascii="Tahoma" w:hAnsi="Tahoma" w:eastAsia="宋体" w:cs="Times New Roman"/>
      <w:b/>
      <w:bCs/>
      <w:kern w:val="44"/>
      <w:sz w:val="44"/>
      <w:szCs w:val="44"/>
    </w:rPr>
  </w:style>
  <w:style w:type="paragraph" w:styleId="13">
    <w:name w:val="List Paragraph"/>
    <w:basedOn w:val="1"/>
    <w:uiPriority w:val="99"/>
    <w:pPr>
      <w:ind w:firstLine="420" w:firstLineChars="200"/>
    </w:pPr>
    <w:rPr>
      <w:rFonts w:ascii="Tahoma" w:hAnsi="Tahom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13</Pages>
  <Words>636</Words>
  <Characters>3628</Characters>
  <Lines>30</Lines>
  <Paragraphs>8</Paragraphs>
  <TotalTime>81</TotalTime>
  <ScaleCrop>false</ScaleCrop>
  <LinksUpToDate>false</LinksUpToDate>
  <CharactersWithSpaces>4256</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2020-08-07T14:43:00Z</dcterms:created>
  <dc:creator>huang hanguo</dc:creator>
  <cp:lastModifiedBy>Administrator</cp:lastModifiedBy>
  <dcterms:modified xsi:type="dcterms:W3CDTF">2022-01-11T02:52:41Z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D76296E7A0D34AADBB453F976289E32B</vt:lpwstr>
  </property>
</Properties>
</file>