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AE7" w:rsidRDefault="00775AE7" w:rsidP="00775AE7">
      <w:pPr>
        <w:ind w:left="180" w:hangingChars="50" w:hanging="180"/>
        <w:rPr>
          <w:sz w:val="36"/>
          <w:szCs w:val="36"/>
        </w:rPr>
      </w:pPr>
      <w:r>
        <w:rPr>
          <w:rFonts w:hint="eastAsia"/>
          <w:sz w:val="36"/>
          <w:szCs w:val="36"/>
        </w:rPr>
        <w:t xml:space="preserve">    </w:t>
      </w:r>
      <w:r w:rsidR="00984203" w:rsidRPr="00775AE7">
        <w:rPr>
          <w:rFonts w:hint="eastAsia"/>
          <w:sz w:val="36"/>
          <w:szCs w:val="36"/>
        </w:rPr>
        <w:t>南方医科大学口腔医院（广东省口腔医院）</w:t>
      </w:r>
    </w:p>
    <w:p w:rsidR="000075A3" w:rsidRPr="00775AE7" w:rsidRDefault="00371695" w:rsidP="00775AE7">
      <w:pPr>
        <w:ind w:left="180" w:hangingChars="50" w:hanging="180"/>
        <w:rPr>
          <w:sz w:val="36"/>
          <w:szCs w:val="36"/>
        </w:rPr>
      </w:pPr>
      <w:r w:rsidRPr="00775AE7">
        <w:rPr>
          <w:rFonts w:hint="eastAsia"/>
          <w:sz w:val="36"/>
          <w:szCs w:val="36"/>
        </w:rPr>
        <w:t>采购</w:t>
      </w:r>
      <w:r w:rsidR="00B33E38" w:rsidRPr="00775AE7">
        <w:rPr>
          <w:rFonts w:hint="eastAsia"/>
          <w:sz w:val="36"/>
          <w:szCs w:val="36"/>
        </w:rPr>
        <w:t>盘福院区</w:t>
      </w:r>
      <w:r w:rsidR="00984203" w:rsidRPr="00775AE7">
        <w:rPr>
          <w:rFonts w:hint="eastAsia"/>
          <w:sz w:val="36"/>
          <w:szCs w:val="36"/>
        </w:rPr>
        <w:t>建</w:t>
      </w:r>
      <w:r w:rsidR="00A32081" w:rsidRPr="00775AE7">
        <w:rPr>
          <w:rFonts w:hint="eastAsia"/>
          <w:sz w:val="36"/>
          <w:szCs w:val="36"/>
        </w:rPr>
        <w:t>设</w:t>
      </w:r>
      <w:r w:rsidR="00984203" w:rsidRPr="00775AE7">
        <w:rPr>
          <w:rFonts w:hint="eastAsia"/>
          <w:sz w:val="36"/>
          <w:szCs w:val="36"/>
        </w:rPr>
        <w:t>过程资金使用</w:t>
      </w:r>
      <w:r w:rsidR="00A32081" w:rsidRPr="00775AE7">
        <w:rPr>
          <w:rFonts w:hint="eastAsia"/>
          <w:sz w:val="36"/>
          <w:szCs w:val="36"/>
        </w:rPr>
        <w:t>情况专项</w:t>
      </w:r>
      <w:r w:rsidR="00B33E38" w:rsidRPr="00775AE7">
        <w:rPr>
          <w:rFonts w:hint="eastAsia"/>
          <w:sz w:val="36"/>
          <w:szCs w:val="36"/>
        </w:rPr>
        <w:t>审计</w:t>
      </w:r>
      <w:r w:rsidR="00AA42D5" w:rsidRPr="00775AE7">
        <w:rPr>
          <w:rFonts w:hint="eastAsia"/>
          <w:sz w:val="36"/>
          <w:szCs w:val="36"/>
        </w:rPr>
        <w:t>项目</w:t>
      </w:r>
    </w:p>
    <w:p w:rsidR="00775AE7" w:rsidRDefault="00775AE7" w:rsidP="00775AE7">
      <w:pPr>
        <w:ind w:firstLineChars="750" w:firstLine="2711"/>
        <w:rPr>
          <w:b/>
          <w:sz w:val="36"/>
          <w:szCs w:val="36"/>
        </w:rPr>
      </w:pPr>
      <w:r>
        <w:rPr>
          <w:rFonts w:hint="eastAsia"/>
          <w:b/>
          <w:sz w:val="36"/>
          <w:szCs w:val="36"/>
        </w:rPr>
        <w:t xml:space="preserve">    </w:t>
      </w:r>
      <w:r w:rsidR="00296724" w:rsidRPr="00775AE7">
        <w:rPr>
          <w:rFonts w:hint="eastAsia"/>
          <w:b/>
          <w:sz w:val="36"/>
          <w:szCs w:val="36"/>
        </w:rPr>
        <w:t>邀请函</w:t>
      </w:r>
    </w:p>
    <w:p w:rsidR="00775AE7" w:rsidRPr="00775AE7" w:rsidRDefault="00775AE7" w:rsidP="00775AE7">
      <w:pPr>
        <w:ind w:firstLineChars="750" w:firstLine="2711"/>
        <w:rPr>
          <w:b/>
          <w:sz w:val="36"/>
          <w:szCs w:val="36"/>
        </w:rPr>
      </w:pPr>
    </w:p>
    <w:p w:rsidR="00296724" w:rsidRPr="00DB7F6B" w:rsidRDefault="00BA7D65" w:rsidP="00DB7F6B">
      <w:pPr>
        <w:ind w:firstLineChars="250" w:firstLine="700"/>
        <w:rPr>
          <w:sz w:val="28"/>
          <w:szCs w:val="28"/>
        </w:rPr>
      </w:pPr>
      <w:r>
        <w:rPr>
          <w:rFonts w:hint="eastAsia"/>
          <w:sz w:val="28"/>
          <w:szCs w:val="28"/>
        </w:rPr>
        <w:t>南方医科大学口腔医院（广东省口腔医院）就以下项目邀请合格的</w:t>
      </w:r>
      <w:r w:rsidR="00296724" w:rsidRPr="00DB7F6B">
        <w:rPr>
          <w:rFonts w:hint="eastAsia"/>
          <w:sz w:val="28"/>
          <w:szCs w:val="28"/>
        </w:rPr>
        <w:t>单位进行报价。具体如下：</w:t>
      </w:r>
    </w:p>
    <w:p w:rsidR="00296724" w:rsidRPr="00822F7B" w:rsidRDefault="00AA42D5" w:rsidP="00AA42D5">
      <w:pPr>
        <w:ind w:firstLineChars="98" w:firstLine="275"/>
        <w:rPr>
          <w:rFonts w:ascii="宋体" w:hAnsi="宋体"/>
          <w:b/>
          <w:sz w:val="28"/>
          <w:szCs w:val="28"/>
        </w:rPr>
      </w:pPr>
      <w:r>
        <w:rPr>
          <w:rFonts w:ascii="宋体" w:hAnsi="宋体" w:hint="eastAsia"/>
          <w:b/>
          <w:sz w:val="28"/>
          <w:szCs w:val="28"/>
        </w:rPr>
        <w:t>一、</w:t>
      </w:r>
      <w:r w:rsidR="00296724" w:rsidRPr="00822F7B">
        <w:rPr>
          <w:rFonts w:ascii="宋体" w:hAnsi="宋体" w:hint="eastAsia"/>
          <w:b/>
          <w:sz w:val="28"/>
          <w:szCs w:val="28"/>
        </w:rPr>
        <w:t>项目简要</w:t>
      </w:r>
    </w:p>
    <w:p w:rsidR="00B33E38" w:rsidRDefault="00296724" w:rsidP="00296724">
      <w:pPr>
        <w:numPr>
          <w:ilvl w:val="0"/>
          <w:numId w:val="2"/>
        </w:numPr>
        <w:rPr>
          <w:rFonts w:ascii="宋体" w:hAnsi="宋体"/>
          <w:sz w:val="28"/>
          <w:szCs w:val="28"/>
        </w:rPr>
      </w:pPr>
      <w:r w:rsidRPr="00B33E38">
        <w:rPr>
          <w:rFonts w:ascii="宋体" w:hAnsi="宋体" w:hint="eastAsia"/>
          <w:sz w:val="28"/>
          <w:szCs w:val="28"/>
        </w:rPr>
        <w:t>项目编号：</w:t>
      </w:r>
      <w:r w:rsidR="00647C5B">
        <w:rPr>
          <w:rFonts w:ascii="宋体" w:hAnsi="宋体" w:hint="eastAsia"/>
          <w:sz w:val="28"/>
          <w:szCs w:val="28"/>
        </w:rPr>
        <w:t>NKY20211011651（81925）</w:t>
      </w:r>
    </w:p>
    <w:p w:rsidR="00296724" w:rsidRPr="00B33E38" w:rsidRDefault="00296724" w:rsidP="00296724">
      <w:pPr>
        <w:numPr>
          <w:ilvl w:val="0"/>
          <w:numId w:val="2"/>
        </w:numPr>
        <w:rPr>
          <w:rFonts w:ascii="宋体" w:hAnsi="宋体"/>
          <w:sz w:val="28"/>
          <w:szCs w:val="28"/>
        </w:rPr>
      </w:pPr>
      <w:r w:rsidRPr="00B33E38">
        <w:rPr>
          <w:rFonts w:ascii="宋体" w:hAnsi="宋体" w:hint="eastAsia"/>
          <w:sz w:val="28"/>
          <w:szCs w:val="28"/>
        </w:rPr>
        <w:t>项目名称：</w:t>
      </w:r>
      <w:r w:rsidR="00371695" w:rsidRPr="00B33E38">
        <w:rPr>
          <w:rFonts w:hint="eastAsia"/>
          <w:sz w:val="28"/>
          <w:szCs w:val="28"/>
        </w:rPr>
        <w:t>采购</w:t>
      </w:r>
      <w:r w:rsidR="00B33E38">
        <w:rPr>
          <w:rFonts w:hint="eastAsia"/>
          <w:sz w:val="28"/>
          <w:szCs w:val="28"/>
        </w:rPr>
        <w:t>盘福院区</w:t>
      </w:r>
      <w:r w:rsidR="00CC5A31">
        <w:rPr>
          <w:rFonts w:hint="eastAsia"/>
          <w:sz w:val="28"/>
          <w:szCs w:val="28"/>
        </w:rPr>
        <w:t>建设</w:t>
      </w:r>
      <w:r w:rsidR="00C66909">
        <w:rPr>
          <w:rFonts w:hint="eastAsia"/>
          <w:sz w:val="28"/>
          <w:szCs w:val="28"/>
        </w:rPr>
        <w:t>过程</w:t>
      </w:r>
      <w:r w:rsidR="00B33E38">
        <w:rPr>
          <w:rFonts w:hint="eastAsia"/>
          <w:sz w:val="28"/>
          <w:szCs w:val="28"/>
        </w:rPr>
        <w:t>资金使用</w:t>
      </w:r>
      <w:r w:rsidR="00CC5A31">
        <w:rPr>
          <w:rFonts w:hint="eastAsia"/>
          <w:sz w:val="28"/>
          <w:szCs w:val="28"/>
        </w:rPr>
        <w:t>情况专项</w:t>
      </w:r>
      <w:r w:rsidR="00B33E38">
        <w:rPr>
          <w:rFonts w:hint="eastAsia"/>
          <w:sz w:val="28"/>
          <w:szCs w:val="28"/>
        </w:rPr>
        <w:t>审计</w:t>
      </w:r>
      <w:r w:rsidR="008A41A4" w:rsidRPr="00B33E38">
        <w:rPr>
          <w:rFonts w:hint="eastAsia"/>
          <w:sz w:val="28"/>
          <w:szCs w:val="28"/>
        </w:rPr>
        <w:t>项目</w:t>
      </w:r>
      <w:r w:rsidR="00BA7D65" w:rsidRPr="00B33E38">
        <w:rPr>
          <w:rFonts w:ascii="宋体" w:hAnsi="宋体" w:hint="eastAsia"/>
          <w:sz w:val="28"/>
          <w:szCs w:val="28"/>
        </w:rPr>
        <w:t>。</w:t>
      </w:r>
    </w:p>
    <w:p w:rsidR="00AA42D5" w:rsidRDefault="00217867" w:rsidP="00AA42D5">
      <w:pPr>
        <w:numPr>
          <w:ilvl w:val="0"/>
          <w:numId w:val="2"/>
        </w:numPr>
        <w:rPr>
          <w:rFonts w:ascii="宋体" w:hAnsi="宋体"/>
          <w:sz w:val="28"/>
          <w:szCs w:val="28"/>
        </w:rPr>
      </w:pPr>
      <w:r>
        <w:rPr>
          <w:rFonts w:ascii="宋体" w:hAnsi="宋体" w:hint="eastAsia"/>
          <w:sz w:val="28"/>
          <w:szCs w:val="28"/>
        </w:rPr>
        <w:t>地址：广州市海珠区江南大道南366号</w:t>
      </w:r>
      <w:r w:rsidR="00FC2BA7" w:rsidRPr="00822F7B">
        <w:rPr>
          <w:rFonts w:ascii="宋体" w:hAnsi="宋体" w:hint="eastAsia"/>
          <w:sz w:val="28"/>
          <w:szCs w:val="28"/>
        </w:rPr>
        <w:t>。</w:t>
      </w:r>
    </w:p>
    <w:p w:rsidR="00FC2BA7" w:rsidRPr="00AA42D5" w:rsidRDefault="00822F7B" w:rsidP="00AA42D5">
      <w:pPr>
        <w:ind w:left="360"/>
        <w:rPr>
          <w:rFonts w:ascii="宋体" w:hAnsi="宋体"/>
          <w:sz w:val="28"/>
          <w:szCs w:val="28"/>
        </w:rPr>
      </w:pPr>
      <w:r w:rsidRPr="00AA42D5">
        <w:rPr>
          <w:rFonts w:ascii="宋体" w:hAnsi="宋体" w:hint="eastAsia"/>
          <w:sz w:val="28"/>
          <w:szCs w:val="28"/>
        </w:rPr>
        <w:t>二、</w:t>
      </w:r>
      <w:r w:rsidR="00773424" w:rsidRPr="00AA42D5">
        <w:rPr>
          <w:rFonts w:ascii="宋体" w:hAnsi="宋体" w:hint="eastAsia"/>
          <w:b/>
          <w:bCs/>
          <w:sz w:val="28"/>
          <w:szCs w:val="28"/>
        </w:rPr>
        <w:t>项目简介</w:t>
      </w:r>
      <w:r w:rsidR="00FC2BA7" w:rsidRPr="00AA42D5">
        <w:rPr>
          <w:rFonts w:ascii="宋体" w:hAnsi="宋体" w:hint="eastAsia"/>
          <w:b/>
          <w:bCs/>
          <w:sz w:val="28"/>
          <w:szCs w:val="28"/>
        </w:rPr>
        <w:t>：</w:t>
      </w:r>
    </w:p>
    <w:p w:rsidR="00A14CBC" w:rsidRPr="00E95BF0" w:rsidRDefault="00971C73" w:rsidP="00971C73">
      <w:pPr>
        <w:spacing w:line="360" w:lineRule="auto"/>
        <w:ind w:firstLineChars="200" w:firstLine="560"/>
        <w:rPr>
          <w:rFonts w:ascii="宋体" w:hAnsi="宋体"/>
          <w:sz w:val="28"/>
          <w:szCs w:val="28"/>
        </w:rPr>
      </w:pPr>
      <w:r w:rsidRPr="00971C73">
        <w:rPr>
          <w:rFonts w:ascii="宋体" w:hAnsi="宋体" w:hint="eastAsia"/>
          <w:sz w:val="28"/>
          <w:szCs w:val="28"/>
        </w:rPr>
        <w:t>按国家相关</w:t>
      </w:r>
      <w:r w:rsidR="00B33E38">
        <w:rPr>
          <w:rFonts w:ascii="宋体" w:hAnsi="宋体" w:hint="eastAsia"/>
          <w:sz w:val="28"/>
          <w:szCs w:val="28"/>
        </w:rPr>
        <w:t>财经</w:t>
      </w:r>
      <w:r w:rsidRPr="00971C73">
        <w:rPr>
          <w:rFonts w:ascii="宋体" w:hAnsi="宋体" w:hint="eastAsia"/>
          <w:sz w:val="28"/>
          <w:szCs w:val="28"/>
        </w:rPr>
        <w:t>制度，聘请第三方会计师事务所，对我院</w:t>
      </w:r>
      <w:r w:rsidR="00B33E38">
        <w:rPr>
          <w:rFonts w:ascii="宋体" w:hAnsi="宋体" w:hint="eastAsia"/>
          <w:sz w:val="28"/>
          <w:szCs w:val="28"/>
        </w:rPr>
        <w:t>盘福院区建设过程</w:t>
      </w:r>
      <w:r w:rsidR="00C66909">
        <w:rPr>
          <w:rFonts w:ascii="宋体" w:hAnsi="宋体" w:hint="eastAsia"/>
          <w:sz w:val="28"/>
          <w:szCs w:val="28"/>
        </w:rPr>
        <w:t>项目采购流程、工程结算及</w:t>
      </w:r>
      <w:r w:rsidR="00B33E38">
        <w:rPr>
          <w:rFonts w:ascii="宋体" w:hAnsi="宋体" w:hint="eastAsia"/>
          <w:sz w:val="28"/>
          <w:szCs w:val="28"/>
        </w:rPr>
        <w:t>资金使用</w:t>
      </w:r>
      <w:r w:rsidR="00C66909">
        <w:rPr>
          <w:rFonts w:ascii="宋体" w:hAnsi="宋体" w:hint="eastAsia"/>
          <w:sz w:val="28"/>
          <w:szCs w:val="28"/>
        </w:rPr>
        <w:t>等</w:t>
      </w:r>
      <w:r w:rsidR="00B33E38">
        <w:rPr>
          <w:rFonts w:ascii="宋体" w:hAnsi="宋体" w:hint="eastAsia"/>
          <w:sz w:val="28"/>
          <w:szCs w:val="28"/>
        </w:rPr>
        <w:t>情况审计</w:t>
      </w:r>
      <w:r w:rsidR="00E95BF0">
        <w:rPr>
          <w:rFonts w:ascii="宋体" w:hAnsi="宋体" w:hint="eastAsia"/>
          <w:sz w:val="28"/>
          <w:szCs w:val="28"/>
        </w:rPr>
        <w:t>。</w:t>
      </w:r>
    </w:p>
    <w:p w:rsidR="007F7AC8" w:rsidRDefault="00AA42D5" w:rsidP="00647C5B">
      <w:pPr>
        <w:spacing w:beforeLines="50" w:afterLines="50"/>
        <w:ind w:firstLineChars="147" w:firstLine="413"/>
        <w:contextualSpacing/>
        <w:mirrorIndents/>
        <w:rPr>
          <w:rFonts w:ascii="宋体" w:hAnsi="宋体"/>
          <w:b/>
          <w:color w:val="000000"/>
          <w:sz w:val="28"/>
          <w:szCs w:val="28"/>
        </w:rPr>
      </w:pPr>
      <w:r>
        <w:rPr>
          <w:rFonts w:ascii="宋体" w:hAnsi="宋体" w:hint="eastAsia"/>
          <w:b/>
          <w:color w:val="000000"/>
          <w:sz w:val="28"/>
          <w:szCs w:val="28"/>
        </w:rPr>
        <w:t>三、</w:t>
      </w:r>
      <w:r w:rsidR="007F7AC8" w:rsidRPr="00822F7B">
        <w:rPr>
          <w:rFonts w:ascii="宋体" w:hAnsi="宋体" w:hint="eastAsia"/>
          <w:b/>
          <w:color w:val="000000"/>
          <w:sz w:val="28"/>
          <w:szCs w:val="28"/>
        </w:rPr>
        <w:t>服务内容：</w:t>
      </w:r>
    </w:p>
    <w:p w:rsidR="007831FD" w:rsidRDefault="002535CC" w:rsidP="00647C5B">
      <w:pPr>
        <w:spacing w:beforeLines="50" w:afterLines="50"/>
        <w:ind w:left="720" w:firstLineChars="150" w:firstLine="420"/>
        <w:contextualSpacing/>
        <w:mirrorIndents/>
        <w:rPr>
          <w:rFonts w:ascii="宋体" w:hAnsi="宋体"/>
          <w:sz w:val="28"/>
          <w:szCs w:val="28"/>
        </w:rPr>
      </w:pPr>
      <w:r>
        <w:rPr>
          <w:rFonts w:ascii="宋体" w:hAnsi="宋体" w:hint="eastAsia"/>
          <w:sz w:val="28"/>
          <w:szCs w:val="28"/>
        </w:rPr>
        <w:t>具体</w:t>
      </w:r>
      <w:r w:rsidR="003745B6">
        <w:rPr>
          <w:rFonts w:ascii="宋体" w:hAnsi="宋体" w:hint="eastAsia"/>
          <w:sz w:val="28"/>
          <w:szCs w:val="28"/>
        </w:rPr>
        <w:t>要求如下</w:t>
      </w:r>
      <w:r>
        <w:rPr>
          <w:rFonts w:ascii="宋体" w:hAnsi="宋体" w:hint="eastAsia"/>
          <w:sz w:val="28"/>
          <w:szCs w:val="28"/>
        </w:rPr>
        <w:t>（包括但不限于如下）</w:t>
      </w:r>
      <w:r w:rsidR="003745B6">
        <w:rPr>
          <w:rFonts w:ascii="宋体" w:hAnsi="宋体" w:hint="eastAsia"/>
          <w:sz w:val="28"/>
          <w:szCs w:val="28"/>
        </w:rPr>
        <w:t>：</w:t>
      </w:r>
    </w:p>
    <w:p w:rsidR="007831FD" w:rsidRDefault="007831FD" w:rsidP="00647C5B">
      <w:pPr>
        <w:spacing w:beforeLines="50" w:afterLines="50"/>
        <w:contextualSpacing/>
        <w:mirrorIndents/>
        <w:rPr>
          <w:rFonts w:ascii="宋体" w:hAnsi="宋体"/>
          <w:sz w:val="28"/>
          <w:szCs w:val="28"/>
        </w:rPr>
      </w:pPr>
      <w:r>
        <w:rPr>
          <w:rFonts w:ascii="宋体" w:hAnsi="宋体" w:hint="eastAsia"/>
          <w:sz w:val="28"/>
          <w:szCs w:val="28"/>
        </w:rPr>
        <w:t>1、</w:t>
      </w:r>
      <w:r w:rsidR="00CC5A31">
        <w:rPr>
          <w:rFonts w:ascii="宋体" w:hAnsi="宋体" w:hint="eastAsia"/>
          <w:sz w:val="28"/>
          <w:szCs w:val="28"/>
        </w:rPr>
        <w:t>筹建开始至2021年9月30日</w:t>
      </w:r>
      <w:r w:rsidR="00B33E38">
        <w:rPr>
          <w:rFonts w:ascii="宋体" w:hAnsi="宋体" w:hint="eastAsia"/>
          <w:sz w:val="28"/>
          <w:szCs w:val="28"/>
        </w:rPr>
        <w:t>盘福院区</w:t>
      </w:r>
      <w:r w:rsidR="00CC5A31">
        <w:rPr>
          <w:rFonts w:ascii="宋体" w:hAnsi="宋体" w:hint="eastAsia"/>
          <w:sz w:val="28"/>
          <w:szCs w:val="28"/>
        </w:rPr>
        <w:t>建设过程</w:t>
      </w:r>
      <w:r w:rsidR="00B33E38">
        <w:rPr>
          <w:rFonts w:ascii="宋体" w:hAnsi="宋体" w:hint="eastAsia"/>
          <w:sz w:val="28"/>
          <w:szCs w:val="28"/>
        </w:rPr>
        <w:t>所</w:t>
      </w:r>
      <w:r w:rsidR="00183FAB">
        <w:rPr>
          <w:rFonts w:ascii="宋体" w:hAnsi="宋体" w:hint="eastAsia"/>
          <w:sz w:val="28"/>
          <w:szCs w:val="28"/>
        </w:rPr>
        <w:t>发生</w:t>
      </w:r>
      <w:r w:rsidR="00B33E38">
        <w:rPr>
          <w:rFonts w:ascii="宋体" w:hAnsi="宋体" w:hint="eastAsia"/>
          <w:sz w:val="28"/>
          <w:szCs w:val="28"/>
        </w:rPr>
        <w:t>的一切费用；</w:t>
      </w:r>
    </w:p>
    <w:p w:rsidR="00C66909" w:rsidRDefault="007831FD" w:rsidP="00647C5B">
      <w:pPr>
        <w:spacing w:beforeLines="50" w:afterLines="50"/>
        <w:contextualSpacing/>
        <w:mirrorIndents/>
        <w:rPr>
          <w:rFonts w:ascii="宋体" w:hAnsi="宋体"/>
          <w:sz w:val="28"/>
          <w:szCs w:val="28"/>
        </w:rPr>
      </w:pPr>
      <w:r>
        <w:rPr>
          <w:rFonts w:ascii="宋体" w:hAnsi="宋体" w:hint="eastAsia"/>
          <w:sz w:val="28"/>
          <w:szCs w:val="28"/>
        </w:rPr>
        <w:t>2、</w:t>
      </w:r>
      <w:r w:rsidR="00C66909">
        <w:rPr>
          <w:rFonts w:ascii="宋体" w:hAnsi="宋体" w:hint="eastAsia"/>
          <w:sz w:val="28"/>
          <w:szCs w:val="28"/>
        </w:rPr>
        <w:t>建</w:t>
      </w:r>
      <w:r w:rsidR="00CC5A31">
        <w:rPr>
          <w:rFonts w:ascii="宋体" w:hAnsi="宋体" w:hint="eastAsia"/>
          <w:sz w:val="28"/>
          <w:szCs w:val="28"/>
        </w:rPr>
        <w:t>设</w:t>
      </w:r>
      <w:r w:rsidR="00C66909">
        <w:rPr>
          <w:rFonts w:ascii="宋体" w:hAnsi="宋体" w:hint="eastAsia"/>
          <w:sz w:val="28"/>
          <w:szCs w:val="28"/>
        </w:rPr>
        <w:t>过程采购工程、设备、服务等相关项目流程；</w:t>
      </w:r>
    </w:p>
    <w:p w:rsidR="007831FD" w:rsidRDefault="00C66909" w:rsidP="00647C5B">
      <w:pPr>
        <w:spacing w:beforeLines="50" w:afterLines="50"/>
        <w:contextualSpacing/>
        <w:mirrorIndents/>
        <w:rPr>
          <w:rFonts w:ascii="宋体" w:hAnsi="宋体"/>
          <w:sz w:val="28"/>
          <w:szCs w:val="28"/>
        </w:rPr>
      </w:pPr>
      <w:r>
        <w:rPr>
          <w:rFonts w:ascii="宋体" w:hAnsi="宋体" w:hint="eastAsia"/>
          <w:sz w:val="28"/>
          <w:szCs w:val="28"/>
        </w:rPr>
        <w:t>3、</w:t>
      </w:r>
      <w:r w:rsidR="00B33E38">
        <w:rPr>
          <w:rFonts w:ascii="宋体" w:hAnsi="宋体" w:hint="eastAsia"/>
          <w:sz w:val="28"/>
          <w:szCs w:val="28"/>
        </w:rPr>
        <w:t>工程项目资金使用情况；</w:t>
      </w:r>
    </w:p>
    <w:p w:rsidR="00B33E38" w:rsidRDefault="007831FD" w:rsidP="00647C5B">
      <w:pPr>
        <w:spacing w:beforeLines="50" w:afterLines="50"/>
        <w:contextualSpacing/>
        <w:mirrorIndents/>
        <w:rPr>
          <w:rFonts w:ascii="宋体" w:hAnsi="宋体"/>
          <w:sz w:val="28"/>
          <w:szCs w:val="28"/>
        </w:rPr>
      </w:pPr>
      <w:r>
        <w:rPr>
          <w:rFonts w:ascii="宋体" w:hAnsi="宋体" w:hint="eastAsia"/>
          <w:sz w:val="28"/>
          <w:szCs w:val="28"/>
        </w:rPr>
        <w:t>3、</w:t>
      </w:r>
      <w:r w:rsidR="00B33E38">
        <w:rPr>
          <w:rFonts w:ascii="宋体" w:hAnsi="宋体" w:hint="eastAsia"/>
          <w:sz w:val="28"/>
          <w:szCs w:val="28"/>
        </w:rPr>
        <w:t>采购相关设备支出</w:t>
      </w:r>
      <w:r w:rsidR="00CC5A31">
        <w:rPr>
          <w:rFonts w:ascii="宋体" w:hAnsi="宋体" w:hint="eastAsia"/>
          <w:sz w:val="28"/>
          <w:szCs w:val="28"/>
        </w:rPr>
        <w:t>情况</w:t>
      </w:r>
      <w:r w:rsidR="00183FAB">
        <w:rPr>
          <w:rFonts w:ascii="宋体" w:hAnsi="宋体" w:hint="eastAsia"/>
          <w:sz w:val="28"/>
          <w:szCs w:val="28"/>
        </w:rPr>
        <w:t>；</w:t>
      </w:r>
    </w:p>
    <w:p w:rsidR="00775AE7" w:rsidRDefault="00C66909" w:rsidP="00647C5B">
      <w:pPr>
        <w:spacing w:beforeLines="50" w:afterLines="50"/>
        <w:contextualSpacing/>
        <w:mirrorIndents/>
        <w:rPr>
          <w:rFonts w:ascii="宋体" w:hAnsi="宋体"/>
          <w:sz w:val="28"/>
          <w:szCs w:val="28"/>
        </w:rPr>
      </w:pPr>
      <w:r>
        <w:rPr>
          <w:rFonts w:ascii="宋体" w:hAnsi="宋体" w:hint="eastAsia"/>
          <w:sz w:val="28"/>
          <w:szCs w:val="28"/>
        </w:rPr>
        <w:t>4、工程结算情况；</w:t>
      </w:r>
    </w:p>
    <w:p w:rsidR="00B33E38" w:rsidRPr="00183FAB" w:rsidRDefault="00775AE7" w:rsidP="00647C5B">
      <w:pPr>
        <w:spacing w:beforeLines="50" w:afterLines="50"/>
        <w:contextualSpacing/>
        <w:mirrorIndents/>
        <w:rPr>
          <w:rFonts w:ascii="宋体" w:hAnsi="宋体"/>
          <w:sz w:val="28"/>
          <w:szCs w:val="28"/>
        </w:rPr>
      </w:pPr>
      <w:r>
        <w:rPr>
          <w:rFonts w:ascii="宋体" w:hAnsi="宋体" w:hint="eastAsia"/>
          <w:sz w:val="28"/>
          <w:szCs w:val="28"/>
        </w:rPr>
        <w:t>5</w:t>
      </w:r>
      <w:r w:rsidR="00183FAB">
        <w:rPr>
          <w:rFonts w:ascii="宋体" w:hAnsi="宋体" w:hint="eastAsia"/>
          <w:sz w:val="28"/>
          <w:szCs w:val="28"/>
        </w:rPr>
        <w:t>、其他与盘福院区相关的资金使用情况。</w:t>
      </w:r>
    </w:p>
    <w:p w:rsidR="007F7AC8" w:rsidRPr="00822F7B" w:rsidRDefault="004A6734" w:rsidP="00647C5B">
      <w:pPr>
        <w:spacing w:beforeLines="50" w:afterLines="50"/>
        <w:ind w:firstLineChars="149" w:firstLine="419"/>
        <w:contextualSpacing/>
        <w:mirrorIndents/>
        <w:rPr>
          <w:rFonts w:ascii="宋体" w:hAnsi="宋体"/>
          <w:b/>
          <w:color w:val="000000"/>
          <w:sz w:val="28"/>
          <w:szCs w:val="28"/>
        </w:rPr>
      </w:pPr>
      <w:r>
        <w:rPr>
          <w:rFonts w:ascii="宋体" w:hAnsi="宋体" w:hint="eastAsia"/>
          <w:b/>
          <w:color w:val="000000"/>
          <w:sz w:val="28"/>
          <w:szCs w:val="28"/>
        </w:rPr>
        <w:lastRenderedPageBreak/>
        <w:t>四、</w:t>
      </w:r>
      <w:r w:rsidR="007F2C7D">
        <w:rPr>
          <w:rFonts w:ascii="宋体" w:hAnsi="宋体" w:hint="eastAsia"/>
          <w:b/>
          <w:color w:val="000000"/>
          <w:sz w:val="28"/>
          <w:szCs w:val="28"/>
        </w:rPr>
        <w:t>资质要求：</w:t>
      </w:r>
    </w:p>
    <w:p w:rsidR="00AA42D5" w:rsidRPr="00FA07CD" w:rsidRDefault="00AA42D5" w:rsidP="00647C5B">
      <w:pPr>
        <w:spacing w:beforeLines="50" w:afterLines="50"/>
        <w:ind w:firstLineChars="200" w:firstLine="560"/>
        <w:contextualSpacing/>
        <w:rPr>
          <w:rFonts w:ascii="宋体" w:hAnsi="宋体"/>
          <w:b/>
          <w:color w:val="000000"/>
          <w:sz w:val="28"/>
          <w:szCs w:val="28"/>
        </w:rPr>
      </w:pPr>
      <w:r>
        <w:rPr>
          <w:rFonts w:ascii="宋体" w:hAnsi="宋体" w:cs="宋体" w:hint="eastAsia"/>
          <w:sz w:val="28"/>
          <w:szCs w:val="28"/>
        </w:rPr>
        <w:t>1、</w:t>
      </w:r>
      <w:r w:rsidRPr="00FA07CD">
        <w:rPr>
          <w:rFonts w:ascii="宋体" w:hAnsi="宋体" w:cs="宋体"/>
          <w:sz w:val="28"/>
          <w:szCs w:val="28"/>
        </w:rPr>
        <w:t>供应商具备《中华人民共和国政府采购法》第二十二条的规定，提供以下资料：</w:t>
      </w:r>
    </w:p>
    <w:p w:rsidR="00AA42D5" w:rsidRPr="00FA07CD" w:rsidRDefault="00AA42D5" w:rsidP="00AA42D5">
      <w:pPr>
        <w:adjustRightInd w:val="0"/>
        <w:snapToGrid w:val="0"/>
        <w:spacing w:line="360" w:lineRule="auto"/>
        <w:ind w:right="366"/>
        <w:rPr>
          <w:rFonts w:ascii="宋体" w:hAnsi="宋体" w:cs="宋体"/>
          <w:sz w:val="28"/>
          <w:szCs w:val="28"/>
        </w:rPr>
      </w:pPr>
      <w:r w:rsidRPr="00FA07CD">
        <w:rPr>
          <w:rFonts w:ascii="宋体" w:hAnsi="宋体" w:cs="宋体"/>
          <w:sz w:val="28"/>
          <w:szCs w:val="28"/>
        </w:rPr>
        <w:t>（1）供应商具有独立承担民事责任能力的在中华人民共和国境内注册的法人或其他组织（提供企业法人或者其他组织营业执照（或事业法人登记证或身份证等相关证明）副本复印件，分支机构投标，须取得具有法人资格的总公司出具给分支机构的授权书，并提供总公司和分支机构的营业执照（执业许可证）复印件。已由总公司授权的，总公司取得的相关资质证书对分支机构有效，法律法规或者行业另有规定的除外）；</w:t>
      </w:r>
    </w:p>
    <w:p w:rsidR="00AA42D5" w:rsidRPr="00BA7EFD" w:rsidRDefault="00AA42D5" w:rsidP="00AA42D5">
      <w:pPr>
        <w:adjustRightInd w:val="0"/>
        <w:snapToGrid w:val="0"/>
        <w:spacing w:line="360" w:lineRule="auto"/>
        <w:ind w:right="366"/>
        <w:rPr>
          <w:rFonts w:ascii="宋体" w:hAnsi="宋体"/>
          <w:sz w:val="28"/>
          <w:szCs w:val="28"/>
        </w:rPr>
      </w:pPr>
      <w:r w:rsidRPr="00FA07CD">
        <w:rPr>
          <w:rFonts w:ascii="宋体" w:hAnsi="宋体" w:hint="eastAsia"/>
          <w:sz w:val="28"/>
          <w:szCs w:val="28"/>
        </w:rPr>
        <w:t>（</w:t>
      </w:r>
      <w:r>
        <w:rPr>
          <w:rFonts w:ascii="宋体" w:hAnsi="宋体" w:hint="eastAsia"/>
          <w:sz w:val="28"/>
          <w:szCs w:val="28"/>
        </w:rPr>
        <w:t>2</w:t>
      </w:r>
      <w:r w:rsidRPr="00FA07CD">
        <w:rPr>
          <w:rFonts w:ascii="宋体" w:hAnsi="宋体" w:hint="eastAsia"/>
          <w:sz w:val="28"/>
          <w:szCs w:val="28"/>
        </w:rPr>
        <w:t>）具有会计师事务所执业证书；</w:t>
      </w:r>
    </w:p>
    <w:p w:rsidR="00AA42D5" w:rsidRDefault="00AA42D5" w:rsidP="00AA42D5">
      <w:pPr>
        <w:adjustRightInd w:val="0"/>
        <w:snapToGrid w:val="0"/>
        <w:spacing w:line="360" w:lineRule="auto"/>
        <w:rPr>
          <w:rFonts w:ascii="宋体" w:hAnsi="宋体" w:cs="宋体"/>
          <w:sz w:val="28"/>
          <w:szCs w:val="28"/>
        </w:rPr>
      </w:pPr>
      <w:r w:rsidRPr="00FA07CD">
        <w:rPr>
          <w:rFonts w:ascii="宋体" w:hAnsi="宋体" w:cs="宋体"/>
          <w:sz w:val="28"/>
          <w:szCs w:val="28"/>
        </w:rPr>
        <w:t>（</w:t>
      </w:r>
      <w:r>
        <w:rPr>
          <w:rFonts w:ascii="宋体" w:hAnsi="宋体" w:cs="宋体" w:hint="eastAsia"/>
          <w:sz w:val="28"/>
          <w:szCs w:val="28"/>
        </w:rPr>
        <w:t>3</w:t>
      </w:r>
      <w:r w:rsidRPr="00FA07CD">
        <w:rPr>
          <w:rFonts w:ascii="宋体" w:hAnsi="宋体" w:cs="宋体"/>
          <w:sz w:val="28"/>
          <w:szCs w:val="28"/>
        </w:rPr>
        <w:t>）</w:t>
      </w:r>
      <w:r w:rsidRPr="00A32081">
        <w:rPr>
          <w:rFonts w:ascii="宋体" w:hAnsi="宋体" w:cs="宋体"/>
          <w:sz w:val="28"/>
          <w:szCs w:val="28"/>
        </w:rPr>
        <w:t>供应商具备履行合同所必需的设备和专业技术能力（提</w:t>
      </w:r>
      <w:r w:rsidRPr="00FA07CD">
        <w:rPr>
          <w:rFonts w:ascii="宋体" w:hAnsi="宋体" w:cs="宋体"/>
          <w:sz w:val="28"/>
          <w:szCs w:val="28"/>
        </w:rPr>
        <w:t>供书面声明）；</w:t>
      </w:r>
      <w:bookmarkStart w:id="0" w:name="page36"/>
      <w:bookmarkEnd w:id="0"/>
    </w:p>
    <w:p w:rsidR="00AA42D5" w:rsidRPr="00FA07CD" w:rsidRDefault="00AA42D5" w:rsidP="00AA42D5">
      <w:pPr>
        <w:rPr>
          <w:sz w:val="28"/>
          <w:szCs w:val="28"/>
        </w:rPr>
      </w:pPr>
      <w:r w:rsidRPr="00FA07CD">
        <w:rPr>
          <w:rFonts w:hint="eastAsia"/>
          <w:sz w:val="28"/>
          <w:szCs w:val="28"/>
        </w:rPr>
        <w:t>（</w:t>
      </w:r>
      <w:r>
        <w:rPr>
          <w:rFonts w:hint="eastAsia"/>
          <w:sz w:val="28"/>
          <w:szCs w:val="28"/>
        </w:rPr>
        <w:t>4</w:t>
      </w:r>
      <w:r w:rsidRPr="00FA07CD">
        <w:rPr>
          <w:rFonts w:hint="eastAsia"/>
          <w:sz w:val="28"/>
          <w:szCs w:val="28"/>
        </w:rPr>
        <w:t>）在中国会计网公布的《</w:t>
      </w:r>
      <w:r w:rsidRPr="00FA07CD">
        <w:rPr>
          <w:rFonts w:hint="eastAsia"/>
          <w:sz w:val="28"/>
          <w:szCs w:val="28"/>
        </w:rPr>
        <w:t>2020</w:t>
      </w:r>
      <w:r w:rsidRPr="00FA07CD">
        <w:rPr>
          <w:rFonts w:hint="eastAsia"/>
          <w:sz w:val="28"/>
          <w:szCs w:val="28"/>
        </w:rPr>
        <w:t>年广东省会计师事务所综合评价前</w:t>
      </w:r>
      <w:r w:rsidRPr="00FA07CD">
        <w:rPr>
          <w:rFonts w:hint="eastAsia"/>
          <w:sz w:val="28"/>
          <w:szCs w:val="28"/>
        </w:rPr>
        <w:t>150</w:t>
      </w:r>
      <w:r w:rsidRPr="00FA07CD">
        <w:rPr>
          <w:rFonts w:hint="eastAsia"/>
          <w:sz w:val="28"/>
          <w:szCs w:val="28"/>
        </w:rPr>
        <w:t>名信息》名录内；</w:t>
      </w:r>
    </w:p>
    <w:p w:rsidR="00AA42D5" w:rsidRPr="00FA07CD" w:rsidRDefault="00AA42D5" w:rsidP="00AA42D5">
      <w:pPr>
        <w:rPr>
          <w:sz w:val="28"/>
          <w:szCs w:val="28"/>
        </w:rPr>
      </w:pPr>
      <w:r w:rsidRPr="00FA07CD">
        <w:rPr>
          <w:rFonts w:hint="eastAsia"/>
          <w:sz w:val="28"/>
          <w:szCs w:val="28"/>
        </w:rPr>
        <w:t>（</w:t>
      </w:r>
      <w:r>
        <w:rPr>
          <w:rFonts w:hint="eastAsia"/>
          <w:sz w:val="28"/>
          <w:szCs w:val="28"/>
        </w:rPr>
        <w:t>5</w:t>
      </w:r>
      <w:r w:rsidRPr="00FA07CD">
        <w:rPr>
          <w:rFonts w:hint="eastAsia"/>
          <w:sz w:val="28"/>
          <w:szCs w:val="28"/>
        </w:rPr>
        <w:t>）在人员、设备、资金方面有相应的服务能力，提供书面资料；</w:t>
      </w:r>
    </w:p>
    <w:p w:rsidR="00AA42D5" w:rsidRPr="00FA07CD" w:rsidRDefault="00AA42D5" w:rsidP="00AA42D5">
      <w:pPr>
        <w:rPr>
          <w:sz w:val="28"/>
          <w:szCs w:val="28"/>
        </w:rPr>
      </w:pPr>
      <w:r w:rsidRPr="00FA07CD">
        <w:rPr>
          <w:rFonts w:hint="eastAsia"/>
          <w:sz w:val="28"/>
          <w:szCs w:val="28"/>
        </w:rPr>
        <w:t>（</w:t>
      </w:r>
      <w:r>
        <w:rPr>
          <w:rFonts w:hint="eastAsia"/>
          <w:sz w:val="28"/>
          <w:szCs w:val="28"/>
        </w:rPr>
        <w:t>6</w:t>
      </w:r>
      <w:r w:rsidRPr="00FA07CD">
        <w:rPr>
          <w:rFonts w:hint="eastAsia"/>
          <w:sz w:val="28"/>
          <w:szCs w:val="28"/>
        </w:rPr>
        <w:t>）具有相应的工作能力，能在规定时间内完成有关审计工作，提供书面</w:t>
      </w:r>
      <w:r>
        <w:rPr>
          <w:rFonts w:hint="eastAsia"/>
          <w:sz w:val="28"/>
          <w:szCs w:val="28"/>
        </w:rPr>
        <w:t>实施方案，需包含项目时间安排表、跟进项目人员是否具有注</w:t>
      </w:r>
      <w:r w:rsidRPr="00CC5A31">
        <w:rPr>
          <w:rFonts w:hint="eastAsia"/>
          <w:sz w:val="28"/>
          <w:szCs w:val="28"/>
        </w:rPr>
        <w:t>册会计师资质、注册税务师资质</w:t>
      </w:r>
      <w:r w:rsidR="00402CDA" w:rsidRPr="00CC5A31">
        <w:rPr>
          <w:rFonts w:hint="eastAsia"/>
          <w:sz w:val="28"/>
          <w:szCs w:val="28"/>
        </w:rPr>
        <w:t>、</w:t>
      </w:r>
      <w:r w:rsidR="00402CDA" w:rsidRPr="00CC5A31">
        <w:rPr>
          <w:rFonts w:ascii="宋体" w:hAnsi="宋体" w:hint="eastAsia"/>
          <w:sz w:val="28"/>
          <w:szCs w:val="28"/>
        </w:rPr>
        <w:t>注册造价工程师资质</w:t>
      </w:r>
      <w:r>
        <w:rPr>
          <w:rFonts w:hint="eastAsia"/>
          <w:sz w:val="28"/>
          <w:szCs w:val="28"/>
        </w:rPr>
        <w:t>（需提供相应资质证书复印件）等</w:t>
      </w:r>
      <w:r w:rsidRPr="00FA07CD">
        <w:rPr>
          <w:rFonts w:hint="eastAsia"/>
          <w:sz w:val="28"/>
          <w:szCs w:val="28"/>
        </w:rPr>
        <w:t>；</w:t>
      </w:r>
    </w:p>
    <w:p w:rsidR="00AA42D5" w:rsidRDefault="00AA42D5" w:rsidP="00AA42D5">
      <w:pPr>
        <w:rPr>
          <w:sz w:val="28"/>
          <w:szCs w:val="28"/>
        </w:rPr>
      </w:pPr>
      <w:r w:rsidRPr="00FA07CD">
        <w:rPr>
          <w:rFonts w:hint="eastAsia"/>
          <w:sz w:val="28"/>
          <w:szCs w:val="28"/>
        </w:rPr>
        <w:t>（</w:t>
      </w:r>
      <w:r>
        <w:rPr>
          <w:rFonts w:hint="eastAsia"/>
          <w:sz w:val="28"/>
          <w:szCs w:val="28"/>
        </w:rPr>
        <w:t>7</w:t>
      </w:r>
      <w:r w:rsidRPr="00FA07CD">
        <w:rPr>
          <w:rFonts w:hint="eastAsia"/>
          <w:sz w:val="28"/>
          <w:szCs w:val="28"/>
        </w:rPr>
        <w:t>）熟悉医院内部审计工作，</w:t>
      </w:r>
      <w:r>
        <w:rPr>
          <w:rFonts w:hint="eastAsia"/>
          <w:sz w:val="28"/>
          <w:szCs w:val="28"/>
        </w:rPr>
        <w:t>2016</w:t>
      </w:r>
      <w:r>
        <w:rPr>
          <w:rFonts w:hint="eastAsia"/>
          <w:sz w:val="28"/>
          <w:szCs w:val="28"/>
        </w:rPr>
        <w:t>年以</w:t>
      </w:r>
      <w:r w:rsidRPr="00FA07CD">
        <w:rPr>
          <w:rFonts w:hint="eastAsia"/>
          <w:sz w:val="28"/>
          <w:szCs w:val="28"/>
        </w:rPr>
        <w:t>来为三级甲等医院提供第三方审计服务，</w:t>
      </w:r>
      <w:r w:rsidRPr="00D938FD">
        <w:rPr>
          <w:rFonts w:hint="eastAsia"/>
          <w:sz w:val="28"/>
          <w:szCs w:val="28"/>
        </w:rPr>
        <w:t>提供除南方医科大学口腔医院（广东省口腔医院）以外的其它项目合同</w:t>
      </w:r>
      <w:r>
        <w:rPr>
          <w:rFonts w:hint="eastAsia"/>
          <w:sz w:val="28"/>
          <w:szCs w:val="28"/>
        </w:rPr>
        <w:t>或中标通知书</w:t>
      </w:r>
      <w:r w:rsidRPr="00FA07CD">
        <w:rPr>
          <w:rFonts w:hint="eastAsia"/>
          <w:sz w:val="28"/>
          <w:szCs w:val="28"/>
        </w:rPr>
        <w:t>。</w:t>
      </w:r>
    </w:p>
    <w:p w:rsidR="00AA42D5" w:rsidRDefault="00AA42D5" w:rsidP="00AA42D5">
      <w:pPr>
        <w:rPr>
          <w:sz w:val="28"/>
          <w:szCs w:val="28"/>
        </w:rPr>
      </w:pPr>
      <w:r>
        <w:rPr>
          <w:rFonts w:hint="eastAsia"/>
          <w:sz w:val="28"/>
          <w:szCs w:val="28"/>
        </w:rPr>
        <w:lastRenderedPageBreak/>
        <w:t>（</w:t>
      </w:r>
      <w:r>
        <w:rPr>
          <w:rFonts w:hint="eastAsia"/>
          <w:sz w:val="28"/>
          <w:szCs w:val="28"/>
        </w:rPr>
        <w:t>8</w:t>
      </w:r>
      <w:r>
        <w:rPr>
          <w:rFonts w:hint="eastAsia"/>
          <w:sz w:val="28"/>
          <w:szCs w:val="28"/>
        </w:rPr>
        <w:t>）请提供下列相关证书复印件（盖公章）：</w:t>
      </w:r>
      <w:r w:rsidRPr="00553DF5">
        <w:rPr>
          <w:rFonts w:hint="eastAsia"/>
          <w:sz w:val="28"/>
          <w:szCs w:val="28"/>
        </w:rPr>
        <w:t>2016</w:t>
      </w:r>
      <w:r>
        <w:rPr>
          <w:rFonts w:hint="eastAsia"/>
          <w:sz w:val="28"/>
          <w:szCs w:val="28"/>
        </w:rPr>
        <w:t>年以来获得</w:t>
      </w:r>
      <w:r w:rsidRPr="00553DF5">
        <w:rPr>
          <w:rFonts w:hint="eastAsia"/>
          <w:sz w:val="28"/>
          <w:szCs w:val="28"/>
        </w:rPr>
        <w:t>政府部门颁发的守合同重信用证书</w:t>
      </w:r>
      <w:r>
        <w:rPr>
          <w:rFonts w:hint="eastAsia"/>
          <w:sz w:val="28"/>
          <w:szCs w:val="28"/>
        </w:rPr>
        <w:t>；</w:t>
      </w:r>
      <w:r>
        <w:rPr>
          <w:rFonts w:hint="eastAsia"/>
          <w:sz w:val="28"/>
          <w:szCs w:val="28"/>
        </w:rPr>
        <w:t>2016</w:t>
      </w:r>
      <w:r>
        <w:rPr>
          <w:rFonts w:hint="eastAsia"/>
          <w:sz w:val="28"/>
          <w:szCs w:val="28"/>
        </w:rPr>
        <w:t>年以来获得的</w:t>
      </w:r>
      <w:r w:rsidRPr="00553DF5">
        <w:rPr>
          <w:rFonts w:hint="eastAsia"/>
          <w:sz w:val="28"/>
          <w:szCs w:val="28"/>
        </w:rPr>
        <w:t>政府部门颁发的参与政府审计信誉优良单位证书</w:t>
      </w:r>
      <w:r>
        <w:rPr>
          <w:rFonts w:hint="eastAsia"/>
          <w:sz w:val="28"/>
          <w:szCs w:val="28"/>
        </w:rPr>
        <w:t>；</w:t>
      </w:r>
      <w:r w:rsidRPr="00553DF5">
        <w:rPr>
          <w:rFonts w:hint="eastAsia"/>
          <w:sz w:val="28"/>
          <w:szCs w:val="28"/>
        </w:rPr>
        <w:t>行业协会等第三方机构颁发的荣誉证书</w:t>
      </w:r>
      <w:r>
        <w:rPr>
          <w:rFonts w:hint="eastAsia"/>
          <w:sz w:val="28"/>
          <w:szCs w:val="28"/>
        </w:rPr>
        <w:t>等。</w:t>
      </w:r>
    </w:p>
    <w:p w:rsidR="00DE4A99" w:rsidRDefault="00AA42D5" w:rsidP="00AA42D5">
      <w:pPr>
        <w:tabs>
          <w:tab w:val="left" w:pos="851"/>
        </w:tabs>
        <w:spacing w:line="360" w:lineRule="auto"/>
        <w:rPr>
          <w:sz w:val="28"/>
          <w:szCs w:val="28"/>
        </w:rPr>
      </w:pPr>
      <w:r>
        <w:rPr>
          <w:rFonts w:hint="eastAsia"/>
          <w:sz w:val="28"/>
          <w:szCs w:val="28"/>
        </w:rPr>
        <w:t>（</w:t>
      </w:r>
      <w:r>
        <w:rPr>
          <w:rFonts w:hint="eastAsia"/>
          <w:sz w:val="28"/>
          <w:szCs w:val="28"/>
        </w:rPr>
        <w:t>9</w:t>
      </w:r>
      <w:r>
        <w:rPr>
          <w:rFonts w:hint="eastAsia"/>
          <w:sz w:val="28"/>
          <w:szCs w:val="28"/>
        </w:rPr>
        <w:t>）</w:t>
      </w:r>
      <w:r w:rsidRPr="009A2696">
        <w:rPr>
          <w:rFonts w:hint="eastAsia"/>
          <w:sz w:val="28"/>
          <w:szCs w:val="28"/>
        </w:rPr>
        <w:t>投标人或投标联合体成员不得被列入失信被执行人、重大税收违法案件当事人名单及政府采购严重违法失信行为记录名单。投标方需提供通过“信用中国”网站（</w:t>
      </w:r>
      <w:r w:rsidRPr="009A2696">
        <w:rPr>
          <w:rFonts w:hint="eastAsia"/>
          <w:sz w:val="28"/>
          <w:szCs w:val="28"/>
        </w:rPr>
        <w:t>www.creditchina.gov.cn</w:t>
      </w:r>
      <w:r w:rsidRPr="009A2696">
        <w:rPr>
          <w:rFonts w:hint="eastAsia"/>
          <w:sz w:val="28"/>
          <w:szCs w:val="28"/>
        </w:rPr>
        <w:t>）、中国政府采购网（</w:t>
      </w:r>
      <w:r w:rsidRPr="009A2696">
        <w:rPr>
          <w:rFonts w:hint="eastAsia"/>
          <w:sz w:val="28"/>
          <w:szCs w:val="28"/>
        </w:rPr>
        <w:t>www.ccgp.gov.cn</w:t>
      </w:r>
      <w:r w:rsidRPr="009A2696">
        <w:rPr>
          <w:rFonts w:hint="eastAsia"/>
          <w:sz w:val="28"/>
          <w:szCs w:val="28"/>
        </w:rPr>
        <w:t>）等渠道查询的信用信息查询记录网络截图件并加盖投标方公章。</w:t>
      </w:r>
    </w:p>
    <w:p w:rsidR="00DE4A99" w:rsidRPr="00DE4A99" w:rsidRDefault="00DE4A99" w:rsidP="00DE4A99">
      <w:pPr>
        <w:tabs>
          <w:tab w:val="left" w:pos="851"/>
        </w:tabs>
        <w:spacing w:line="360" w:lineRule="auto"/>
        <w:ind w:firstLineChars="200" w:firstLine="562"/>
        <w:rPr>
          <w:b/>
          <w:sz w:val="28"/>
          <w:szCs w:val="28"/>
        </w:rPr>
      </w:pPr>
      <w:r w:rsidRPr="00DE4A99">
        <w:rPr>
          <w:rFonts w:hint="eastAsia"/>
          <w:b/>
          <w:sz w:val="28"/>
          <w:szCs w:val="28"/>
        </w:rPr>
        <w:t>五、报价方式</w:t>
      </w:r>
    </w:p>
    <w:p w:rsidR="006A0F85" w:rsidRPr="00822F7B" w:rsidRDefault="00FC2BA7" w:rsidP="00296724">
      <w:pPr>
        <w:rPr>
          <w:rFonts w:ascii="宋体" w:hAnsi="宋体"/>
          <w:sz w:val="28"/>
          <w:szCs w:val="28"/>
        </w:rPr>
      </w:pPr>
      <w:r w:rsidRPr="00822F7B">
        <w:rPr>
          <w:rFonts w:ascii="宋体" w:hAnsi="宋体" w:hint="eastAsia"/>
          <w:sz w:val="28"/>
          <w:szCs w:val="28"/>
        </w:rPr>
        <w:t>1</w:t>
      </w:r>
      <w:r w:rsidR="006A0F85" w:rsidRPr="00822F7B">
        <w:rPr>
          <w:rFonts w:ascii="宋体" w:hAnsi="宋体" w:hint="eastAsia"/>
          <w:sz w:val="28"/>
          <w:szCs w:val="28"/>
        </w:rPr>
        <w:t>、受邀单位</w:t>
      </w:r>
      <w:r w:rsidR="00DB7F6B" w:rsidRPr="00822F7B">
        <w:rPr>
          <w:rFonts w:ascii="宋体" w:hAnsi="宋体" w:hint="eastAsia"/>
          <w:sz w:val="28"/>
          <w:szCs w:val="28"/>
        </w:rPr>
        <w:t>须</w:t>
      </w:r>
      <w:r w:rsidRPr="00822F7B">
        <w:rPr>
          <w:rFonts w:ascii="宋体" w:hAnsi="宋体" w:hint="eastAsia"/>
          <w:sz w:val="28"/>
          <w:szCs w:val="28"/>
        </w:rPr>
        <w:t>对</w:t>
      </w:r>
      <w:r w:rsidR="006A0F85" w:rsidRPr="00822F7B">
        <w:rPr>
          <w:rFonts w:ascii="宋体" w:hAnsi="宋体" w:hint="eastAsia"/>
          <w:sz w:val="28"/>
          <w:szCs w:val="28"/>
        </w:rPr>
        <w:t>项目进行整体报价，不允许仅对其中的部分内容进行报价。</w:t>
      </w:r>
    </w:p>
    <w:p w:rsidR="00727C93" w:rsidRDefault="00C26390" w:rsidP="00296724">
      <w:pPr>
        <w:rPr>
          <w:rFonts w:ascii="宋体" w:hAnsi="宋体"/>
          <w:sz w:val="28"/>
          <w:szCs w:val="28"/>
        </w:rPr>
      </w:pPr>
      <w:r w:rsidRPr="00822F7B">
        <w:rPr>
          <w:rFonts w:ascii="宋体" w:hAnsi="宋体" w:hint="eastAsia"/>
          <w:sz w:val="28"/>
          <w:szCs w:val="28"/>
        </w:rPr>
        <w:t>2</w:t>
      </w:r>
      <w:r w:rsidR="002B3309" w:rsidRPr="00822F7B">
        <w:rPr>
          <w:rFonts w:ascii="宋体" w:hAnsi="宋体" w:hint="eastAsia"/>
          <w:sz w:val="28"/>
          <w:szCs w:val="28"/>
        </w:rPr>
        <w:t>、</w:t>
      </w:r>
      <w:r w:rsidR="003D6650" w:rsidRPr="00822F7B">
        <w:rPr>
          <w:rFonts w:ascii="宋体" w:hAnsi="宋体" w:hint="eastAsia"/>
          <w:sz w:val="28"/>
          <w:szCs w:val="28"/>
        </w:rPr>
        <w:t>项目报价</w:t>
      </w:r>
      <w:r w:rsidR="002B3309" w:rsidRPr="00822F7B">
        <w:rPr>
          <w:rFonts w:ascii="宋体" w:hAnsi="宋体" w:hint="eastAsia"/>
          <w:sz w:val="28"/>
          <w:szCs w:val="28"/>
        </w:rPr>
        <w:t>邀请发出时间：</w:t>
      </w:r>
      <w:r w:rsidR="00647C5B">
        <w:rPr>
          <w:rFonts w:ascii="宋体" w:hAnsi="宋体"/>
          <w:sz w:val="28"/>
          <w:szCs w:val="28"/>
        </w:rPr>
        <w:t>2021年10月1</w:t>
      </w:r>
      <w:r w:rsidR="00647C5B">
        <w:rPr>
          <w:rFonts w:ascii="宋体" w:hAnsi="宋体" w:hint="eastAsia"/>
          <w:sz w:val="28"/>
          <w:szCs w:val="28"/>
        </w:rPr>
        <w:t>3</w:t>
      </w:r>
      <w:r w:rsidR="00647C5B">
        <w:rPr>
          <w:rFonts w:ascii="宋体" w:hAnsi="宋体"/>
          <w:sz w:val="28"/>
          <w:szCs w:val="28"/>
        </w:rPr>
        <w:t>日</w:t>
      </w:r>
      <w:r w:rsidR="00D84240" w:rsidRPr="00822F7B">
        <w:rPr>
          <w:rFonts w:ascii="宋体" w:hAnsi="宋体" w:hint="eastAsia"/>
          <w:sz w:val="28"/>
          <w:szCs w:val="28"/>
        </w:rPr>
        <w:t xml:space="preserve">   </w:t>
      </w:r>
    </w:p>
    <w:p w:rsidR="002B3309" w:rsidRPr="00822F7B" w:rsidRDefault="00C26390" w:rsidP="00296724">
      <w:pPr>
        <w:rPr>
          <w:rFonts w:ascii="宋体" w:hAnsi="宋体"/>
          <w:sz w:val="28"/>
          <w:szCs w:val="28"/>
        </w:rPr>
      </w:pPr>
      <w:r w:rsidRPr="00822F7B">
        <w:rPr>
          <w:rFonts w:ascii="宋体" w:hAnsi="宋体" w:hint="eastAsia"/>
          <w:sz w:val="28"/>
          <w:szCs w:val="28"/>
        </w:rPr>
        <w:t>3</w:t>
      </w:r>
      <w:r w:rsidR="002B3309" w:rsidRPr="00822F7B">
        <w:rPr>
          <w:rFonts w:ascii="宋体" w:hAnsi="宋体" w:hint="eastAsia"/>
          <w:sz w:val="28"/>
          <w:szCs w:val="28"/>
        </w:rPr>
        <w:t>、报价截止时间</w:t>
      </w:r>
      <w:r w:rsidR="003106DC" w:rsidRPr="00822F7B">
        <w:rPr>
          <w:rFonts w:ascii="宋体" w:hAnsi="宋体" w:hint="eastAsia"/>
          <w:sz w:val="28"/>
          <w:szCs w:val="28"/>
        </w:rPr>
        <w:t>内</w:t>
      </w:r>
      <w:r w:rsidR="002B3309" w:rsidRPr="00822F7B">
        <w:rPr>
          <w:rFonts w:ascii="宋体" w:hAnsi="宋体" w:hint="eastAsia"/>
          <w:sz w:val="28"/>
          <w:szCs w:val="28"/>
        </w:rPr>
        <w:t>：</w:t>
      </w:r>
      <w:r w:rsidR="00647C5B">
        <w:rPr>
          <w:rFonts w:ascii="宋体" w:hAnsi="宋体" w:hint="eastAsia"/>
          <w:sz w:val="28"/>
          <w:szCs w:val="28"/>
        </w:rPr>
        <w:t xml:space="preserve">      </w:t>
      </w:r>
      <w:r w:rsidR="00647C5B">
        <w:rPr>
          <w:rFonts w:ascii="宋体" w:hAnsi="宋体"/>
          <w:sz w:val="28"/>
          <w:szCs w:val="28"/>
        </w:rPr>
        <w:t>2021年10月</w:t>
      </w:r>
      <w:r w:rsidR="00647C5B">
        <w:rPr>
          <w:rFonts w:ascii="宋体" w:hAnsi="宋体" w:hint="eastAsia"/>
          <w:sz w:val="28"/>
          <w:szCs w:val="28"/>
        </w:rPr>
        <w:t>19</w:t>
      </w:r>
      <w:r w:rsidR="00647C5B">
        <w:rPr>
          <w:rFonts w:ascii="宋体" w:hAnsi="宋体"/>
          <w:sz w:val="28"/>
          <w:szCs w:val="28"/>
        </w:rPr>
        <w:t>日</w:t>
      </w:r>
      <w:r w:rsidR="00647C5B">
        <w:rPr>
          <w:rFonts w:ascii="宋体" w:hAnsi="宋体" w:hint="eastAsia"/>
          <w:sz w:val="28"/>
          <w:szCs w:val="28"/>
        </w:rPr>
        <w:t>17时</w:t>
      </w:r>
      <w:r w:rsidR="00197845">
        <w:rPr>
          <w:rFonts w:ascii="宋体" w:hAnsi="宋体" w:hint="eastAsia"/>
          <w:sz w:val="28"/>
          <w:szCs w:val="28"/>
        </w:rPr>
        <w:t xml:space="preserve"> </w:t>
      </w:r>
    </w:p>
    <w:p w:rsidR="00D65EF2" w:rsidRPr="00822F7B" w:rsidRDefault="00C26390" w:rsidP="00296724">
      <w:pPr>
        <w:rPr>
          <w:rFonts w:ascii="宋体" w:hAnsi="宋体"/>
          <w:b/>
          <w:sz w:val="28"/>
          <w:szCs w:val="28"/>
        </w:rPr>
      </w:pPr>
      <w:r w:rsidRPr="00822F7B">
        <w:rPr>
          <w:rFonts w:ascii="宋体" w:hAnsi="宋体" w:hint="eastAsia"/>
          <w:b/>
          <w:sz w:val="28"/>
          <w:szCs w:val="28"/>
        </w:rPr>
        <w:t>六</w:t>
      </w:r>
      <w:r w:rsidR="00D65EF2" w:rsidRPr="00822F7B">
        <w:rPr>
          <w:rFonts w:ascii="宋体" w:hAnsi="宋体" w:hint="eastAsia"/>
          <w:b/>
          <w:sz w:val="28"/>
          <w:szCs w:val="28"/>
        </w:rPr>
        <w:t>、邀请人名称、地址和联系方式</w:t>
      </w:r>
    </w:p>
    <w:p w:rsidR="00D65EF2" w:rsidRPr="00822F7B" w:rsidRDefault="00D65EF2" w:rsidP="00296724">
      <w:pPr>
        <w:rPr>
          <w:rFonts w:ascii="宋体" w:hAnsi="宋体"/>
          <w:sz w:val="28"/>
          <w:szCs w:val="28"/>
        </w:rPr>
      </w:pPr>
      <w:r w:rsidRPr="00822F7B">
        <w:rPr>
          <w:rFonts w:ascii="宋体" w:hAnsi="宋体" w:hint="eastAsia"/>
          <w:sz w:val="28"/>
          <w:szCs w:val="28"/>
        </w:rPr>
        <w:t>1、名称：南方医科大学口腔医院（广东省口腔医院）</w:t>
      </w:r>
    </w:p>
    <w:p w:rsidR="00D65EF2" w:rsidRPr="00822F7B" w:rsidRDefault="00D65EF2" w:rsidP="00296724">
      <w:pPr>
        <w:rPr>
          <w:rFonts w:ascii="宋体" w:hAnsi="宋体"/>
          <w:sz w:val="28"/>
          <w:szCs w:val="28"/>
        </w:rPr>
      </w:pPr>
      <w:r w:rsidRPr="00822F7B">
        <w:rPr>
          <w:rFonts w:ascii="宋体" w:hAnsi="宋体" w:hint="eastAsia"/>
          <w:sz w:val="28"/>
          <w:szCs w:val="28"/>
        </w:rPr>
        <w:t>2</w:t>
      </w:r>
      <w:r w:rsidR="00E86C2B" w:rsidRPr="00822F7B">
        <w:rPr>
          <w:rFonts w:ascii="宋体" w:hAnsi="宋体" w:hint="eastAsia"/>
          <w:sz w:val="28"/>
          <w:szCs w:val="28"/>
        </w:rPr>
        <w:t>、联系地址：广州市海珠区江南大道南368号连州楼3楼总务科</w:t>
      </w:r>
    </w:p>
    <w:p w:rsidR="00D65EF2" w:rsidRPr="00822F7B" w:rsidRDefault="00D65EF2" w:rsidP="00296724">
      <w:pPr>
        <w:rPr>
          <w:rFonts w:ascii="宋体" w:hAnsi="宋体"/>
          <w:sz w:val="28"/>
          <w:szCs w:val="28"/>
        </w:rPr>
      </w:pPr>
      <w:r w:rsidRPr="00822F7B">
        <w:rPr>
          <w:rFonts w:ascii="宋体" w:hAnsi="宋体" w:hint="eastAsia"/>
          <w:sz w:val="28"/>
          <w:szCs w:val="28"/>
        </w:rPr>
        <w:t>3、联系部门：</w:t>
      </w:r>
      <w:r w:rsidR="00727C93" w:rsidRPr="00822F7B">
        <w:rPr>
          <w:rFonts w:ascii="宋体" w:hAnsi="宋体" w:hint="eastAsia"/>
          <w:sz w:val="28"/>
          <w:szCs w:val="28"/>
        </w:rPr>
        <w:t xml:space="preserve"> </w:t>
      </w:r>
      <w:r w:rsidR="002C3AA6">
        <w:rPr>
          <w:rFonts w:ascii="宋体" w:hAnsi="宋体" w:hint="eastAsia"/>
          <w:sz w:val="28"/>
          <w:szCs w:val="28"/>
        </w:rPr>
        <w:t>审计科</w:t>
      </w:r>
    </w:p>
    <w:p w:rsidR="00D65EF2" w:rsidRPr="00822F7B" w:rsidRDefault="00D65EF2" w:rsidP="00296724">
      <w:pPr>
        <w:rPr>
          <w:rFonts w:ascii="宋体" w:hAnsi="宋体"/>
          <w:sz w:val="28"/>
          <w:szCs w:val="28"/>
        </w:rPr>
      </w:pPr>
      <w:r w:rsidRPr="00822F7B">
        <w:rPr>
          <w:rFonts w:ascii="宋体" w:hAnsi="宋体" w:hint="eastAsia"/>
          <w:sz w:val="28"/>
          <w:szCs w:val="28"/>
        </w:rPr>
        <w:t>4</w:t>
      </w:r>
      <w:r w:rsidR="001E1C9F" w:rsidRPr="00822F7B">
        <w:rPr>
          <w:rFonts w:ascii="宋体" w:hAnsi="宋体" w:hint="eastAsia"/>
          <w:sz w:val="28"/>
          <w:szCs w:val="28"/>
        </w:rPr>
        <w:t>、联</w:t>
      </w:r>
      <w:r w:rsidR="002C3AA6">
        <w:rPr>
          <w:rFonts w:ascii="宋体" w:hAnsi="宋体" w:hint="eastAsia"/>
          <w:sz w:val="28"/>
          <w:szCs w:val="28"/>
        </w:rPr>
        <w:t xml:space="preserve"> </w:t>
      </w:r>
      <w:r w:rsidR="001E1C9F" w:rsidRPr="00822F7B">
        <w:rPr>
          <w:rFonts w:ascii="宋体" w:hAnsi="宋体" w:hint="eastAsia"/>
          <w:sz w:val="28"/>
          <w:szCs w:val="28"/>
        </w:rPr>
        <w:t>系</w:t>
      </w:r>
      <w:r w:rsidR="002C3AA6">
        <w:rPr>
          <w:rFonts w:ascii="宋体" w:hAnsi="宋体" w:hint="eastAsia"/>
          <w:sz w:val="28"/>
          <w:szCs w:val="28"/>
        </w:rPr>
        <w:t xml:space="preserve"> </w:t>
      </w:r>
      <w:r w:rsidR="001E1C9F" w:rsidRPr="00822F7B">
        <w:rPr>
          <w:rFonts w:ascii="宋体" w:hAnsi="宋体" w:hint="eastAsia"/>
          <w:sz w:val="28"/>
          <w:szCs w:val="28"/>
        </w:rPr>
        <w:t>人：</w:t>
      </w:r>
      <w:r w:rsidR="00727C93" w:rsidRPr="00822F7B">
        <w:rPr>
          <w:rFonts w:ascii="宋体" w:hAnsi="宋体" w:hint="eastAsia"/>
          <w:sz w:val="28"/>
          <w:szCs w:val="28"/>
        </w:rPr>
        <w:t xml:space="preserve"> </w:t>
      </w:r>
      <w:r w:rsidR="002C3AA6">
        <w:rPr>
          <w:rFonts w:ascii="宋体" w:hAnsi="宋体" w:hint="eastAsia"/>
          <w:sz w:val="28"/>
          <w:szCs w:val="28"/>
        </w:rPr>
        <w:t>李生</w:t>
      </w:r>
    </w:p>
    <w:p w:rsidR="00D65EF2" w:rsidRPr="00822F7B" w:rsidRDefault="00D65EF2" w:rsidP="00296724">
      <w:pPr>
        <w:rPr>
          <w:rFonts w:ascii="宋体" w:hAnsi="宋体"/>
          <w:sz w:val="28"/>
          <w:szCs w:val="28"/>
        </w:rPr>
      </w:pPr>
      <w:r w:rsidRPr="00822F7B">
        <w:rPr>
          <w:rFonts w:ascii="宋体" w:hAnsi="宋体" w:hint="eastAsia"/>
          <w:sz w:val="28"/>
          <w:szCs w:val="28"/>
        </w:rPr>
        <w:t>5、联系电话：</w:t>
      </w:r>
      <w:r w:rsidR="002C3AA6">
        <w:rPr>
          <w:rFonts w:ascii="宋体" w:hAnsi="宋体" w:hint="eastAsia"/>
          <w:sz w:val="28"/>
          <w:szCs w:val="28"/>
        </w:rPr>
        <w:t>020-84422105</w:t>
      </w:r>
    </w:p>
    <w:p w:rsidR="00D65EF2" w:rsidRDefault="00D65EF2" w:rsidP="00296724">
      <w:pPr>
        <w:rPr>
          <w:rFonts w:ascii="宋体" w:hAnsi="宋体" w:hint="eastAsia"/>
          <w:sz w:val="28"/>
          <w:szCs w:val="28"/>
        </w:rPr>
      </w:pPr>
      <w:r w:rsidRPr="00822F7B">
        <w:rPr>
          <w:rFonts w:ascii="宋体" w:hAnsi="宋体" w:hint="eastAsia"/>
          <w:sz w:val="28"/>
          <w:szCs w:val="28"/>
        </w:rPr>
        <w:t>6、邮箱：</w:t>
      </w:r>
      <w:r w:rsidR="00727C93" w:rsidRPr="00822F7B">
        <w:rPr>
          <w:rFonts w:ascii="宋体" w:hAnsi="宋体" w:hint="eastAsia"/>
          <w:sz w:val="28"/>
          <w:szCs w:val="28"/>
        </w:rPr>
        <w:t xml:space="preserve"> </w:t>
      </w:r>
      <w:hyperlink r:id="rId8" w:history="1">
        <w:r w:rsidR="00A34F83" w:rsidRPr="001605A8">
          <w:rPr>
            <w:rStyle w:val="a4"/>
            <w:rFonts w:ascii="宋体" w:hAnsi="宋体" w:hint="eastAsia"/>
            <w:sz w:val="28"/>
            <w:szCs w:val="28"/>
          </w:rPr>
          <w:t>nky_zwk@163.com</w:t>
        </w:r>
      </w:hyperlink>
    </w:p>
    <w:p w:rsidR="00A34F83" w:rsidRPr="00822F7B" w:rsidRDefault="00A34F83" w:rsidP="00296724">
      <w:pPr>
        <w:rPr>
          <w:rFonts w:ascii="宋体" w:hAnsi="宋体"/>
          <w:sz w:val="28"/>
          <w:szCs w:val="28"/>
        </w:rPr>
      </w:pPr>
    </w:p>
    <w:p w:rsidR="00D65EF2" w:rsidRPr="00822F7B" w:rsidRDefault="00C26390" w:rsidP="00296724">
      <w:pPr>
        <w:rPr>
          <w:rFonts w:ascii="宋体" w:hAnsi="宋体"/>
          <w:b/>
          <w:sz w:val="28"/>
          <w:szCs w:val="28"/>
        </w:rPr>
      </w:pPr>
      <w:r w:rsidRPr="00822F7B">
        <w:rPr>
          <w:rFonts w:ascii="宋体" w:hAnsi="宋体" w:hint="eastAsia"/>
          <w:b/>
          <w:sz w:val="28"/>
          <w:szCs w:val="28"/>
        </w:rPr>
        <w:lastRenderedPageBreak/>
        <w:t>七</w:t>
      </w:r>
      <w:r w:rsidR="00D65EF2" w:rsidRPr="00822F7B">
        <w:rPr>
          <w:rFonts w:ascii="宋体" w:hAnsi="宋体" w:hint="eastAsia"/>
          <w:b/>
          <w:sz w:val="28"/>
          <w:szCs w:val="28"/>
        </w:rPr>
        <w:t>、</w:t>
      </w:r>
      <w:r w:rsidR="00032D7F" w:rsidRPr="00822F7B">
        <w:rPr>
          <w:rFonts w:ascii="宋体" w:hAnsi="宋体" w:hint="eastAsia"/>
          <w:b/>
          <w:sz w:val="28"/>
          <w:szCs w:val="28"/>
        </w:rPr>
        <w:t>录用原则</w:t>
      </w:r>
    </w:p>
    <w:p w:rsidR="00032D7F" w:rsidRPr="00DE4A99" w:rsidRDefault="00032D7F" w:rsidP="00296724">
      <w:pPr>
        <w:rPr>
          <w:rFonts w:ascii="宋体" w:hAnsi="宋体"/>
          <w:sz w:val="28"/>
          <w:szCs w:val="28"/>
        </w:rPr>
      </w:pPr>
      <w:r w:rsidRPr="00DE4A99">
        <w:rPr>
          <w:rFonts w:ascii="宋体" w:hAnsi="宋体" w:hint="eastAsia"/>
          <w:sz w:val="28"/>
          <w:szCs w:val="28"/>
        </w:rPr>
        <w:t>1</w:t>
      </w:r>
      <w:r w:rsidR="001A21C2" w:rsidRPr="00DE4A99">
        <w:rPr>
          <w:rFonts w:ascii="宋体" w:hAnsi="宋体" w:hint="eastAsia"/>
          <w:sz w:val="28"/>
          <w:szCs w:val="28"/>
        </w:rPr>
        <w:t>、</w:t>
      </w:r>
      <w:r w:rsidR="00DE4A99" w:rsidRPr="00DE4A99">
        <w:rPr>
          <w:rFonts w:ascii="宋体" w:hAnsi="宋体" w:hint="eastAsia"/>
          <w:sz w:val="28"/>
          <w:szCs w:val="28"/>
        </w:rPr>
        <w:t>评委按分项的规定分数范围内给各响应供应商进行打分</w:t>
      </w:r>
      <w:r w:rsidR="00197845">
        <w:rPr>
          <w:rFonts w:ascii="宋体" w:hAnsi="宋体" w:hint="eastAsia"/>
          <w:sz w:val="28"/>
          <w:szCs w:val="28"/>
        </w:rPr>
        <w:t>，最高分者录用，</w:t>
      </w:r>
      <w:r w:rsidR="00DE4A99" w:rsidRPr="00DE4A99">
        <w:rPr>
          <w:rFonts w:ascii="宋体" w:hAnsi="宋体" w:hint="eastAsia"/>
          <w:sz w:val="28"/>
          <w:szCs w:val="28"/>
        </w:rPr>
        <w:t>详见附件1、</w:t>
      </w:r>
      <w:r w:rsidR="00DE4A99">
        <w:rPr>
          <w:rFonts w:ascii="宋体" w:hAnsi="宋体" w:hint="eastAsia"/>
          <w:sz w:val="28"/>
          <w:szCs w:val="28"/>
        </w:rPr>
        <w:t>2。</w:t>
      </w:r>
    </w:p>
    <w:p w:rsidR="00032D7F" w:rsidRPr="00822F7B" w:rsidRDefault="00032D7F" w:rsidP="003C3304">
      <w:pPr>
        <w:pStyle w:val="a7"/>
        <w:ind w:firstLineChars="0" w:firstLine="0"/>
        <w:rPr>
          <w:rFonts w:ascii="宋体" w:hAnsi="宋体"/>
          <w:sz w:val="28"/>
          <w:szCs w:val="28"/>
        </w:rPr>
      </w:pPr>
      <w:r w:rsidRPr="00822F7B">
        <w:rPr>
          <w:rFonts w:ascii="宋体" w:hAnsi="宋体" w:hint="eastAsia"/>
          <w:sz w:val="28"/>
          <w:szCs w:val="28"/>
        </w:rPr>
        <w:t>2、超出</w:t>
      </w:r>
      <w:r w:rsidR="00DB7F6B" w:rsidRPr="00822F7B">
        <w:rPr>
          <w:rFonts w:ascii="宋体" w:hAnsi="宋体" w:hint="eastAsia"/>
          <w:sz w:val="28"/>
          <w:szCs w:val="28"/>
        </w:rPr>
        <w:t>截止日</w:t>
      </w:r>
      <w:r w:rsidRPr="00822F7B">
        <w:rPr>
          <w:rFonts w:ascii="宋体" w:hAnsi="宋体" w:hint="eastAsia"/>
          <w:sz w:val="28"/>
          <w:szCs w:val="28"/>
        </w:rPr>
        <w:t>期的报价将不</w:t>
      </w:r>
      <w:r w:rsidR="00DB7F6B" w:rsidRPr="00822F7B">
        <w:rPr>
          <w:rFonts w:ascii="宋体" w:hAnsi="宋体" w:hint="eastAsia"/>
          <w:sz w:val="28"/>
          <w:szCs w:val="28"/>
        </w:rPr>
        <w:t>被</w:t>
      </w:r>
      <w:r w:rsidR="00A82710" w:rsidRPr="00822F7B">
        <w:rPr>
          <w:rFonts w:ascii="宋体" w:hAnsi="宋体" w:hint="eastAsia"/>
          <w:sz w:val="28"/>
          <w:szCs w:val="28"/>
        </w:rPr>
        <w:t>采纳，</w:t>
      </w:r>
      <w:r w:rsidRPr="00822F7B">
        <w:rPr>
          <w:rFonts w:ascii="宋体" w:hAnsi="宋体" w:hint="eastAsia"/>
          <w:sz w:val="28"/>
          <w:szCs w:val="28"/>
        </w:rPr>
        <w:t>人工</w:t>
      </w:r>
      <w:r w:rsidR="00645287" w:rsidRPr="00822F7B">
        <w:rPr>
          <w:rFonts w:ascii="宋体" w:hAnsi="宋体" w:hint="eastAsia"/>
          <w:sz w:val="28"/>
          <w:szCs w:val="28"/>
        </w:rPr>
        <w:t>或邮递接收时间为期</w:t>
      </w:r>
      <w:r w:rsidR="003C3304" w:rsidRPr="00822F7B">
        <w:rPr>
          <w:rFonts w:ascii="宋体" w:hAnsi="宋体" w:hint="eastAsia"/>
          <w:sz w:val="28"/>
          <w:szCs w:val="28"/>
        </w:rPr>
        <w:t>（</w:t>
      </w:r>
      <w:r w:rsidR="00645287" w:rsidRPr="00822F7B">
        <w:rPr>
          <w:rFonts w:ascii="宋体" w:hAnsi="宋体" w:hint="eastAsia"/>
          <w:sz w:val="28"/>
          <w:szCs w:val="28"/>
        </w:rPr>
        <w:t>用信封装好并密封好）</w:t>
      </w:r>
      <w:r w:rsidR="003C3304" w:rsidRPr="00822F7B">
        <w:rPr>
          <w:rFonts w:ascii="宋体" w:hAnsi="宋体" w:hint="eastAsia"/>
          <w:sz w:val="28"/>
          <w:szCs w:val="28"/>
        </w:rPr>
        <w:t>。</w:t>
      </w:r>
    </w:p>
    <w:p w:rsidR="00CA4EB3" w:rsidRPr="00822F7B" w:rsidRDefault="00032D7F" w:rsidP="00296724">
      <w:pPr>
        <w:rPr>
          <w:rFonts w:ascii="宋体" w:hAnsi="宋体"/>
          <w:sz w:val="28"/>
          <w:szCs w:val="28"/>
        </w:rPr>
      </w:pPr>
      <w:r w:rsidRPr="00822F7B">
        <w:rPr>
          <w:rFonts w:ascii="宋体" w:hAnsi="宋体" w:hint="eastAsia"/>
          <w:sz w:val="28"/>
          <w:szCs w:val="28"/>
        </w:rPr>
        <w:t>3、如所有公司</w:t>
      </w:r>
      <w:r w:rsidR="00A03686" w:rsidRPr="00822F7B">
        <w:rPr>
          <w:rFonts w:ascii="宋体" w:hAnsi="宋体" w:hint="eastAsia"/>
          <w:sz w:val="28"/>
          <w:szCs w:val="28"/>
        </w:rPr>
        <w:t>对此项目的</w:t>
      </w:r>
      <w:r w:rsidRPr="00822F7B">
        <w:rPr>
          <w:rFonts w:ascii="宋体" w:hAnsi="宋体" w:hint="eastAsia"/>
          <w:sz w:val="28"/>
          <w:szCs w:val="28"/>
        </w:rPr>
        <w:t>报价都超过10万元，</w:t>
      </w:r>
      <w:r w:rsidR="00A03686" w:rsidRPr="00822F7B">
        <w:rPr>
          <w:rFonts w:ascii="宋体" w:hAnsi="宋体" w:hint="eastAsia"/>
          <w:sz w:val="28"/>
          <w:szCs w:val="28"/>
        </w:rPr>
        <w:t>总务科即</w:t>
      </w:r>
      <w:r w:rsidRPr="00822F7B">
        <w:rPr>
          <w:rFonts w:ascii="宋体" w:hAnsi="宋体" w:hint="eastAsia"/>
          <w:sz w:val="28"/>
          <w:szCs w:val="28"/>
        </w:rPr>
        <w:t>将</w:t>
      </w:r>
      <w:r w:rsidR="00A03686" w:rsidRPr="00822F7B">
        <w:rPr>
          <w:rFonts w:ascii="宋体" w:hAnsi="宋体" w:hint="eastAsia"/>
          <w:sz w:val="28"/>
          <w:szCs w:val="28"/>
        </w:rPr>
        <w:t>此项目</w:t>
      </w:r>
      <w:r w:rsidR="00CF7ED8" w:rsidRPr="00822F7B">
        <w:rPr>
          <w:rFonts w:ascii="宋体" w:hAnsi="宋体" w:hint="eastAsia"/>
          <w:kern w:val="0"/>
          <w:sz w:val="28"/>
          <w:szCs w:val="28"/>
        </w:rPr>
        <w:t>移交招标部门定价招标</w:t>
      </w:r>
      <w:r w:rsidRPr="00822F7B">
        <w:rPr>
          <w:rFonts w:ascii="宋体" w:hAnsi="宋体" w:hint="eastAsia"/>
          <w:sz w:val="28"/>
          <w:szCs w:val="28"/>
        </w:rPr>
        <w:t>采购。</w:t>
      </w:r>
    </w:p>
    <w:p w:rsidR="00775AE7" w:rsidRDefault="00775AE7" w:rsidP="00CA4EB3">
      <w:pPr>
        <w:ind w:firstLineChars="350" w:firstLine="980"/>
        <w:rPr>
          <w:rFonts w:ascii="宋体" w:hAnsi="宋体"/>
          <w:sz w:val="28"/>
          <w:szCs w:val="28"/>
        </w:rPr>
      </w:pPr>
      <w:r>
        <w:rPr>
          <w:rFonts w:ascii="宋体" w:hAnsi="宋体" w:hint="eastAsia"/>
          <w:sz w:val="28"/>
          <w:szCs w:val="28"/>
        </w:rPr>
        <w:t xml:space="preserve">        </w:t>
      </w:r>
      <w:r w:rsidR="00032D7F" w:rsidRPr="00822F7B">
        <w:rPr>
          <w:rFonts w:ascii="宋体" w:hAnsi="宋体" w:hint="eastAsia"/>
          <w:sz w:val="28"/>
          <w:szCs w:val="28"/>
        </w:rPr>
        <w:t xml:space="preserve"> 南方医科大学口腔医院（广东省口腔医院）</w:t>
      </w:r>
    </w:p>
    <w:p w:rsidR="00032D7F" w:rsidRPr="00822F7B" w:rsidRDefault="00775AE7" w:rsidP="00CA4EB3">
      <w:pPr>
        <w:ind w:firstLineChars="350" w:firstLine="980"/>
        <w:rPr>
          <w:rFonts w:ascii="宋体" w:hAnsi="宋体"/>
          <w:sz w:val="28"/>
          <w:szCs w:val="28"/>
        </w:rPr>
      </w:pPr>
      <w:r>
        <w:rPr>
          <w:rFonts w:ascii="宋体" w:hAnsi="宋体" w:hint="eastAsia"/>
          <w:sz w:val="28"/>
          <w:szCs w:val="28"/>
        </w:rPr>
        <w:t xml:space="preserve">                           </w:t>
      </w:r>
      <w:r w:rsidR="00032D7F" w:rsidRPr="00822F7B">
        <w:rPr>
          <w:rFonts w:ascii="宋体" w:hAnsi="宋体" w:hint="eastAsia"/>
          <w:sz w:val="28"/>
          <w:szCs w:val="28"/>
        </w:rPr>
        <w:t>总务科</w:t>
      </w:r>
    </w:p>
    <w:p w:rsidR="00032D7F" w:rsidRPr="00822F7B" w:rsidRDefault="00A03686" w:rsidP="00296724">
      <w:pPr>
        <w:rPr>
          <w:rFonts w:ascii="宋体" w:hAnsi="宋体"/>
          <w:sz w:val="28"/>
          <w:szCs w:val="28"/>
        </w:rPr>
      </w:pPr>
      <w:r w:rsidRPr="00822F7B">
        <w:rPr>
          <w:rFonts w:ascii="宋体" w:hAnsi="宋体" w:hint="eastAsia"/>
          <w:sz w:val="28"/>
          <w:szCs w:val="28"/>
        </w:rPr>
        <w:t xml:space="preserve">                         </w:t>
      </w:r>
      <w:r w:rsidR="00775AE7">
        <w:rPr>
          <w:rFonts w:ascii="宋体" w:hAnsi="宋体" w:hint="eastAsia"/>
          <w:sz w:val="28"/>
          <w:szCs w:val="28"/>
        </w:rPr>
        <w:t xml:space="preserve">     </w:t>
      </w:r>
      <w:r w:rsidR="00DF5A83" w:rsidRPr="00822F7B">
        <w:rPr>
          <w:rFonts w:ascii="宋体" w:hAnsi="宋体" w:hint="eastAsia"/>
          <w:sz w:val="28"/>
          <w:szCs w:val="28"/>
        </w:rPr>
        <w:t xml:space="preserve"> 2021</w:t>
      </w:r>
      <w:r w:rsidR="00032D7F" w:rsidRPr="00822F7B">
        <w:rPr>
          <w:rFonts w:ascii="宋体" w:hAnsi="宋体" w:hint="eastAsia"/>
          <w:sz w:val="28"/>
          <w:szCs w:val="28"/>
        </w:rPr>
        <w:t>年</w:t>
      </w:r>
      <w:r w:rsidR="00775AE7">
        <w:rPr>
          <w:rFonts w:ascii="宋体" w:hAnsi="宋体" w:hint="eastAsia"/>
          <w:sz w:val="28"/>
          <w:szCs w:val="28"/>
        </w:rPr>
        <w:t>10</w:t>
      </w:r>
      <w:r w:rsidR="00032D7F" w:rsidRPr="00822F7B">
        <w:rPr>
          <w:rFonts w:ascii="宋体" w:hAnsi="宋体" w:hint="eastAsia"/>
          <w:sz w:val="28"/>
          <w:szCs w:val="28"/>
        </w:rPr>
        <w:t>月</w:t>
      </w:r>
      <w:r w:rsidR="00BE66A2">
        <w:rPr>
          <w:rFonts w:ascii="宋体" w:hAnsi="宋体" w:hint="eastAsia"/>
          <w:sz w:val="28"/>
          <w:szCs w:val="28"/>
        </w:rPr>
        <w:t>11</w:t>
      </w:r>
      <w:r w:rsidR="00032D7F" w:rsidRPr="00822F7B">
        <w:rPr>
          <w:rFonts w:ascii="宋体" w:hAnsi="宋体" w:hint="eastAsia"/>
          <w:sz w:val="28"/>
          <w:szCs w:val="28"/>
        </w:rPr>
        <w:t>日</w:t>
      </w:r>
    </w:p>
    <w:p w:rsidR="00AC3805" w:rsidRDefault="00AC3805" w:rsidP="00AC3805">
      <w:pPr>
        <w:outlineLvl w:val="1"/>
      </w:pPr>
      <w:r>
        <w:rPr>
          <w:rFonts w:ascii="宋体" w:hAnsi="宋体" w:cs="Arial" w:hint="eastAsia"/>
          <w:szCs w:val="21"/>
        </w:rPr>
        <w:t>附件一：</w:t>
      </w:r>
    </w:p>
    <w:p w:rsidR="00AC3805" w:rsidRDefault="00AC3805" w:rsidP="00AC3805">
      <w:pPr>
        <w:spacing w:line="500" w:lineRule="exact"/>
        <w:jc w:val="center"/>
        <w:rPr>
          <w:rFonts w:ascii="宋体" w:hAnsi="宋体"/>
          <w:b/>
          <w:bCs/>
          <w:sz w:val="24"/>
        </w:rPr>
      </w:pPr>
      <w:r>
        <w:rPr>
          <w:rFonts w:ascii="宋体" w:hAnsi="宋体" w:hint="eastAsia"/>
          <w:b/>
          <w:bCs/>
          <w:sz w:val="24"/>
        </w:rPr>
        <w:t>南方医科大学口腔医院（广东省口腔医院）</w:t>
      </w:r>
      <w:r w:rsidRPr="00AA3B50">
        <w:rPr>
          <w:rFonts w:ascii="宋体" w:hAnsi="宋体" w:hint="eastAsia"/>
          <w:b/>
          <w:bCs/>
          <w:sz w:val="24"/>
        </w:rPr>
        <w:t>采购</w:t>
      </w:r>
      <w:r w:rsidR="00727C93">
        <w:rPr>
          <w:rFonts w:ascii="宋体" w:hAnsi="宋体" w:hint="eastAsia"/>
          <w:b/>
          <w:bCs/>
          <w:sz w:val="24"/>
        </w:rPr>
        <w:t>盘福院区资金使用审计</w:t>
      </w:r>
      <w:r w:rsidRPr="00AA3B50">
        <w:rPr>
          <w:rFonts w:ascii="宋体" w:hAnsi="宋体" w:hint="eastAsia"/>
          <w:b/>
          <w:bCs/>
          <w:sz w:val="24"/>
        </w:rPr>
        <w:t>项目</w:t>
      </w:r>
      <w:r>
        <w:rPr>
          <w:rFonts w:ascii="宋体" w:hAnsi="宋体" w:hint="eastAsia"/>
          <w:b/>
          <w:bCs/>
          <w:sz w:val="24"/>
        </w:rPr>
        <w:t>初步审查表</w:t>
      </w:r>
    </w:p>
    <w:p w:rsidR="00AC3805" w:rsidRDefault="00AC3805" w:rsidP="00AC3805">
      <w:pPr>
        <w:spacing w:line="360" w:lineRule="auto"/>
        <w:jc w:val="center"/>
        <w:rPr>
          <w:rFonts w:ascii="仿宋_GB2312" w:eastAsia="仿宋_GB2312" w:hAnsi="仿宋"/>
          <w:b/>
          <w:szCs w:val="21"/>
          <w:u w:val="single"/>
        </w:rPr>
      </w:pPr>
      <w:r>
        <w:rPr>
          <w:rFonts w:ascii="仿宋_GB2312" w:eastAsia="仿宋_GB2312" w:hAnsi="仿宋" w:hint="eastAsia"/>
          <w:b/>
          <w:sz w:val="28"/>
          <w:szCs w:val="28"/>
        </w:rPr>
        <w:t xml:space="preserve">                                    </w:t>
      </w:r>
      <w:r>
        <w:rPr>
          <w:rFonts w:ascii="仿宋_GB2312" w:eastAsia="仿宋_GB2312" w:hAnsi="仿宋" w:hint="eastAsia"/>
          <w:b/>
          <w:szCs w:val="21"/>
        </w:rPr>
        <w:t>评委签名：</w:t>
      </w:r>
      <w:r>
        <w:rPr>
          <w:rFonts w:ascii="仿宋_GB2312" w:eastAsia="仿宋_GB2312" w:hAnsi="仿宋" w:hint="eastAsia"/>
          <w:b/>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
        <w:gridCol w:w="6931"/>
        <w:gridCol w:w="1555"/>
      </w:tblGrid>
      <w:tr w:rsidR="00AC3805" w:rsidTr="00046D20">
        <w:trPr>
          <w:cantSplit/>
          <w:trHeight w:val="502"/>
        </w:trPr>
        <w:tc>
          <w:tcPr>
            <w:tcW w:w="694" w:type="dxa"/>
            <w:tcBorders>
              <w:left w:val="single" w:sz="4" w:space="0" w:color="auto"/>
              <w:right w:val="single" w:sz="4" w:space="0" w:color="auto"/>
            </w:tcBorders>
            <w:vAlign w:val="center"/>
          </w:tcPr>
          <w:p w:rsidR="00AC3805" w:rsidRDefault="00AC3805" w:rsidP="00046D20">
            <w:pPr>
              <w:spacing w:line="336" w:lineRule="auto"/>
              <w:rPr>
                <w:rFonts w:ascii="宋体" w:hAnsi="宋体" w:cs="宋体"/>
                <w:b/>
                <w:szCs w:val="21"/>
              </w:rPr>
            </w:pPr>
            <w:r>
              <w:rPr>
                <w:rFonts w:ascii="宋体" w:hAnsi="宋体" w:cs="宋体" w:hint="eastAsia"/>
                <w:b/>
                <w:szCs w:val="21"/>
              </w:rPr>
              <w:t>项目</w:t>
            </w:r>
          </w:p>
        </w:tc>
        <w:tc>
          <w:tcPr>
            <w:tcW w:w="6931"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jc w:val="center"/>
              <w:rPr>
                <w:rFonts w:ascii="宋体" w:hAnsi="宋体" w:cs="宋体"/>
                <w:b/>
                <w:szCs w:val="21"/>
              </w:rPr>
            </w:pPr>
            <w:r>
              <w:rPr>
                <w:rFonts w:ascii="宋体" w:hAnsi="宋体" w:cs="宋体" w:hint="eastAsia"/>
                <w:b/>
                <w:szCs w:val="21"/>
              </w:rPr>
              <w:t>评审内容</w:t>
            </w:r>
          </w:p>
        </w:tc>
        <w:tc>
          <w:tcPr>
            <w:tcW w:w="1555"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jc w:val="center"/>
              <w:rPr>
                <w:rFonts w:ascii="宋体" w:hAnsi="宋体" w:cs="宋体"/>
                <w:b/>
                <w:szCs w:val="21"/>
              </w:rPr>
            </w:pPr>
            <w:r>
              <w:rPr>
                <w:rFonts w:ascii="宋体" w:hAnsi="宋体" w:cs="宋体" w:hint="eastAsia"/>
                <w:b/>
                <w:szCs w:val="21"/>
              </w:rPr>
              <w:t>供应商名称</w:t>
            </w:r>
          </w:p>
        </w:tc>
      </w:tr>
      <w:tr w:rsidR="00AC3805" w:rsidTr="00046D20">
        <w:trPr>
          <w:cantSplit/>
          <w:trHeight w:val="502"/>
        </w:trPr>
        <w:tc>
          <w:tcPr>
            <w:tcW w:w="694" w:type="dxa"/>
            <w:vMerge w:val="restart"/>
            <w:tcBorders>
              <w:left w:val="single" w:sz="4" w:space="0" w:color="auto"/>
              <w:right w:val="single" w:sz="4" w:space="0" w:color="auto"/>
            </w:tcBorders>
            <w:textDirection w:val="tbRlV"/>
            <w:vAlign w:val="center"/>
          </w:tcPr>
          <w:p w:rsidR="00AC3805" w:rsidRDefault="00AC3805" w:rsidP="00046D20">
            <w:pPr>
              <w:spacing w:line="336" w:lineRule="auto"/>
              <w:ind w:left="113" w:right="113"/>
              <w:rPr>
                <w:rFonts w:ascii="宋体" w:hAnsi="宋体" w:cs="宋体"/>
                <w:szCs w:val="21"/>
              </w:rPr>
            </w:pPr>
            <w:r>
              <w:rPr>
                <w:rFonts w:ascii="宋体" w:hAnsi="宋体" w:cs="宋体" w:hint="eastAsia"/>
                <w:szCs w:val="21"/>
              </w:rPr>
              <w:t>资格性审查</w:t>
            </w:r>
          </w:p>
        </w:tc>
        <w:tc>
          <w:tcPr>
            <w:tcW w:w="6931"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rPr>
                <w:rFonts w:ascii="宋体" w:hAnsi="宋体" w:cs="宋体"/>
                <w:szCs w:val="21"/>
              </w:rPr>
            </w:pPr>
            <w:r>
              <w:rPr>
                <w:rFonts w:ascii="宋体" w:hAnsi="宋体" w:cs="宋体" w:hint="eastAsia"/>
                <w:szCs w:val="21"/>
              </w:rPr>
              <w:t>符合磋商文件的供应商资格要求</w:t>
            </w:r>
          </w:p>
        </w:tc>
        <w:tc>
          <w:tcPr>
            <w:tcW w:w="1555"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jc w:val="center"/>
              <w:rPr>
                <w:rFonts w:ascii="宋体" w:hAnsi="宋体" w:cs="宋体"/>
                <w:szCs w:val="21"/>
              </w:rPr>
            </w:pPr>
          </w:p>
        </w:tc>
      </w:tr>
      <w:tr w:rsidR="00AC3805" w:rsidTr="00046D20">
        <w:trPr>
          <w:cantSplit/>
          <w:trHeight w:val="502"/>
        </w:trPr>
        <w:tc>
          <w:tcPr>
            <w:tcW w:w="694" w:type="dxa"/>
            <w:vMerge/>
            <w:tcBorders>
              <w:left w:val="single" w:sz="4" w:space="0" w:color="auto"/>
              <w:right w:val="single" w:sz="4" w:space="0" w:color="auto"/>
            </w:tcBorders>
            <w:vAlign w:val="center"/>
          </w:tcPr>
          <w:p w:rsidR="00AC3805" w:rsidRDefault="00AC3805" w:rsidP="00046D20">
            <w:pPr>
              <w:spacing w:line="336" w:lineRule="auto"/>
              <w:rPr>
                <w:rFonts w:ascii="宋体" w:hAnsi="宋体" w:cs="宋体"/>
                <w:szCs w:val="21"/>
              </w:rPr>
            </w:pPr>
          </w:p>
        </w:tc>
        <w:tc>
          <w:tcPr>
            <w:tcW w:w="6931"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rPr>
                <w:rFonts w:ascii="宋体" w:hAnsi="宋体" w:cs="宋体"/>
                <w:szCs w:val="21"/>
              </w:rPr>
            </w:pPr>
            <w:r>
              <w:rPr>
                <w:rFonts w:ascii="宋体" w:hAnsi="宋体" w:cs="宋体" w:hint="eastAsia"/>
                <w:szCs w:val="21"/>
              </w:rPr>
              <w:t>资格证明文件齐全</w:t>
            </w:r>
          </w:p>
        </w:tc>
        <w:tc>
          <w:tcPr>
            <w:tcW w:w="1555"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jc w:val="center"/>
              <w:rPr>
                <w:rFonts w:ascii="宋体" w:hAnsi="宋体" w:cs="宋体"/>
                <w:szCs w:val="21"/>
              </w:rPr>
            </w:pPr>
          </w:p>
        </w:tc>
      </w:tr>
      <w:tr w:rsidR="00AC3805" w:rsidTr="00046D20">
        <w:trPr>
          <w:cantSplit/>
          <w:trHeight w:val="503"/>
        </w:trPr>
        <w:tc>
          <w:tcPr>
            <w:tcW w:w="694" w:type="dxa"/>
            <w:vMerge/>
            <w:tcBorders>
              <w:left w:val="single" w:sz="4" w:space="0" w:color="auto"/>
              <w:bottom w:val="single" w:sz="4" w:space="0" w:color="auto"/>
              <w:right w:val="single" w:sz="4" w:space="0" w:color="auto"/>
            </w:tcBorders>
            <w:vAlign w:val="center"/>
          </w:tcPr>
          <w:p w:rsidR="00AC3805" w:rsidRDefault="00AC3805" w:rsidP="00046D20">
            <w:pPr>
              <w:spacing w:line="336" w:lineRule="auto"/>
              <w:rPr>
                <w:rFonts w:ascii="宋体" w:hAnsi="宋体" w:cs="宋体"/>
                <w:szCs w:val="21"/>
              </w:rPr>
            </w:pPr>
          </w:p>
        </w:tc>
        <w:tc>
          <w:tcPr>
            <w:tcW w:w="6931"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rPr>
                <w:rFonts w:ascii="宋体" w:hAnsi="宋体" w:cs="宋体"/>
                <w:szCs w:val="21"/>
              </w:rPr>
            </w:pPr>
            <w:r>
              <w:rPr>
                <w:rFonts w:ascii="宋体" w:hAnsi="宋体" w:cs="宋体" w:hint="eastAsia"/>
                <w:szCs w:val="21"/>
              </w:rPr>
              <w:t>保证金已足额提交</w:t>
            </w:r>
          </w:p>
        </w:tc>
        <w:tc>
          <w:tcPr>
            <w:tcW w:w="1555"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jc w:val="center"/>
              <w:rPr>
                <w:rFonts w:ascii="宋体" w:hAnsi="宋体"/>
                <w:szCs w:val="21"/>
              </w:rPr>
            </w:pPr>
          </w:p>
        </w:tc>
      </w:tr>
      <w:tr w:rsidR="00AC3805" w:rsidTr="00046D20">
        <w:trPr>
          <w:cantSplit/>
          <w:trHeight w:val="543"/>
        </w:trPr>
        <w:tc>
          <w:tcPr>
            <w:tcW w:w="694" w:type="dxa"/>
            <w:vMerge w:val="restart"/>
            <w:tcBorders>
              <w:top w:val="single" w:sz="4" w:space="0" w:color="auto"/>
              <w:left w:val="single" w:sz="4" w:space="0" w:color="auto"/>
              <w:right w:val="single" w:sz="4" w:space="0" w:color="auto"/>
            </w:tcBorders>
            <w:textDirection w:val="tbRlV"/>
            <w:vAlign w:val="center"/>
          </w:tcPr>
          <w:p w:rsidR="00AC3805" w:rsidRDefault="00AC3805" w:rsidP="00046D20">
            <w:pPr>
              <w:spacing w:line="336" w:lineRule="auto"/>
              <w:ind w:left="113" w:right="113"/>
              <w:jc w:val="center"/>
              <w:rPr>
                <w:rFonts w:ascii="宋体" w:hAnsi="宋体" w:cs="宋体"/>
                <w:szCs w:val="21"/>
              </w:rPr>
            </w:pPr>
            <w:r>
              <w:rPr>
                <w:rFonts w:ascii="宋体" w:hAnsi="宋体" w:cs="宋体" w:hint="eastAsia"/>
                <w:szCs w:val="21"/>
              </w:rPr>
              <w:t>符合性审查</w:t>
            </w:r>
          </w:p>
        </w:tc>
        <w:tc>
          <w:tcPr>
            <w:tcW w:w="6931"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rPr>
                <w:rFonts w:ascii="宋体" w:hAnsi="宋体" w:cs="宋体"/>
                <w:szCs w:val="21"/>
              </w:rPr>
            </w:pPr>
            <w:r>
              <w:rPr>
                <w:rFonts w:ascii="宋体" w:hAnsi="宋体" w:cs="宋体" w:hint="eastAsia"/>
                <w:szCs w:val="21"/>
              </w:rPr>
              <w:t>报价有效期满足磋商文件要求（6</w:t>
            </w:r>
            <w:r>
              <w:rPr>
                <w:rFonts w:ascii="宋体" w:hAnsi="宋体" w:cs="宋体"/>
                <w:szCs w:val="21"/>
              </w:rPr>
              <w:t>0</w:t>
            </w:r>
            <w:r>
              <w:rPr>
                <w:rFonts w:ascii="宋体" w:hAnsi="宋体" w:cs="宋体" w:hint="eastAsia"/>
                <w:szCs w:val="21"/>
              </w:rPr>
              <w:t>天）</w:t>
            </w:r>
          </w:p>
        </w:tc>
        <w:tc>
          <w:tcPr>
            <w:tcW w:w="1555"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jc w:val="center"/>
              <w:rPr>
                <w:rFonts w:ascii="宋体" w:hAnsi="宋体" w:cs="宋体"/>
                <w:szCs w:val="21"/>
              </w:rPr>
            </w:pPr>
          </w:p>
        </w:tc>
      </w:tr>
      <w:tr w:rsidR="00AC3805" w:rsidTr="00046D20">
        <w:trPr>
          <w:cantSplit/>
          <w:trHeight w:val="543"/>
        </w:trPr>
        <w:tc>
          <w:tcPr>
            <w:tcW w:w="694" w:type="dxa"/>
            <w:vMerge/>
            <w:tcBorders>
              <w:left w:val="single" w:sz="4" w:space="0" w:color="auto"/>
              <w:right w:val="single" w:sz="4" w:space="0" w:color="auto"/>
            </w:tcBorders>
            <w:vAlign w:val="center"/>
          </w:tcPr>
          <w:p w:rsidR="00AC3805" w:rsidRDefault="00AC3805" w:rsidP="00046D20">
            <w:pPr>
              <w:spacing w:line="336" w:lineRule="auto"/>
              <w:rPr>
                <w:rFonts w:ascii="宋体" w:hAnsi="宋体" w:cs="宋体"/>
                <w:szCs w:val="21"/>
              </w:rPr>
            </w:pPr>
          </w:p>
        </w:tc>
        <w:tc>
          <w:tcPr>
            <w:tcW w:w="6931"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rPr>
                <w:rFonts w:ascii="宋体" w:hAnsi="宋体" w:cs="宋体"/>
                <w:szCs w:val="21"/>
              </w:rPr>
            </w:pPr>
            <w:r>
              <w:rPr>
                <w:rFonts w:ascii="宋体" w:hAnsi="宋体" w:cs="宋体" w:hint="eastAsia"/>
                <w:szCs w:val="21"/>
              </w:rPr>
              <w:t>符合磋商文件的式样和签署要求</w:t>
            </w:r>
            <w:r>
              <w:rPr>
                <w:rFonts w:ascii="宋体" w:hAnsi="宋体" w:cs="宋体" w:hint="eastAsia"/>
                <w:color w:val="000000"/>
                <w:szCs w:val="21"/>
              </w:rPr>
              <w:t>，</w:t>
            </w:r>
            <w:r>
              <w:rPr>
                <w:rFonts w:ascii="宋体" w:hAnsi="宋体" w:hint="eastAsia"/>
                <w:color w:val="000000"/>
                <w:szCs w:val="21"/>
              </w:rPr>
              <w:t>响应</w:t>
            </w:r>
            <w:r>
              <w:rPr>
                <w:rFonts w:ascii="宋体" w:hAnsi="宋体"/>
                <w:color w:val="000000"/>
                <w:szCs w:val="21"/>
              </w:rPr>
              <w:t>文件</w:t>
            </w:r>
            <w:r>
              <w:rPr>
                <w:rFonts w:ascii="宋体" w:hAnsi="宋体" w:hint="eastAsia"/>
                <w:color w:val="000000"/>
                <w:szCs w:val="21"/>
              </w:rPr>
              <w:t>有</w:t>
            </w:r>
            <w:r>
              <w:rPr>
                <w:rFonts w:ascii="宋体" w:hAnsi="宋体"/>
                <w:color w:val="000000"/>
                <w:szCs w:val="21"/>
              </w:rPr>
              <w:t>法定代表人签字或签字人</w:t>
            </w:r>
            <w:r>
              <w:rPr>
                <w:rFonts w:ascii="宋体" w:hAnsi="宋体" w:hint="eastAsia"/>
                <w:color w:val="000000"/>
                <w:szCs w:val="21"/>
              </w:rPr>
              <w:t>有</w:t>
            </w:r>
            <w:r>
              <w:rPr>
                <w:rFonts w:ascii="宋体" w:hAnsi="宋体"/>
                <w:color w:val="000000"/>
                <w:szCs w:val="21"/>
              </w:rPr>
              <w:t>法定代表人有效授权</w:t>
            </w:r>
            <w:r>
              <w:rPr>
                <w:rFonts w:ascii="宋体" w:hAnsi="宋体" w:hint="eastAsia"/>
                <w:color w:val="000000"/>
                <w:szCs w:val="21"/>
              </w:rPr>
              <w:t>。</w:t>
            </w:r>
          </w:p>
        </w:tc>
        <w:tc>
          <w:tcPr>
            <w:tcW w:w="1555"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jc w:val="center"/>
              <w:rPr>
                <w:rFonts w:ascii="宋体" w:hAnsi="宋体" w:cs="宋体"/>
                <w:szCs w:val="21"/>
              </w:rPr>
            </w:pPr>
          </w:p>
        </w:tc>
      </w:tr>
      <w:tr w:rsidR="00AC3805" w:rsidTr="00046D20">
        <w:trPr>
          <w:cantSplit/>
          <w:trHeight w:val="543"/>
        </w:trPr>
        <w:tc>
          <w:tcPr>
            <w:tcW w:w="694" w:type="dxa"/>
            <w:vMerge/>
            <w:tcBorders>
              <w:left w:val="single" w:sz="4" w:space="0" w:color="auto"/>
              <w:right w:val="single" w:sz="4" w:space="0" w:color="auto"/>
            </w:tcBorders>
            <w:vAlign w:val="center"/>
          </w:tcPr>
          <w:p w:rsidR="00AC3805" w:rsidRDefault="00AC3805" w:rsidP="00046D20">
            <w:pPr>
              <w:spacing w:line="336" w:lineRule="auto"/>
              <w:rPr>
                <w:rFonts w:ascii="宋体" w:hAnsi="宋体" w:cs="宋体"/>
                <w:szCs w:val="21"/>
              </w:rPr>
            </w:pPr>
          </w:p>
        </w:tc>
        <w:tc>
          <w:tcPr>
            <w:tcW w:w="6931" w:type="dxa"/>
            <w:tcBorders>
              <w:top w:val="single" w:sz="4" w:space="0" w:color="auto"/>
              <w:left w:val="single" w:sz="4" w:space="0" w:color="auto"/>
              <w:bottom w:val="single" w:sz="4" w:space="0" w:color="auto"/>
              <w:right w:val="single" w:sz="4" w:space="0" w:color="auto"/>
            </w:tcBorders>
            <w:vAlign w:val="center"/>
          </w:tcPr>
          <w:p w:rsidR="00AC3805" w:rsidRPr="00CC5A31" w:rsidRDefault="00AC3805" w:rsidP="00046D20">
            <w:pPr>
              <w:spacing w:line="336" w:lineRule="auto"/>
              <w:rPr>
                <w:rFonts w:ascii="宋体" w:hAnsi="宋体" w:cs="宋体"/>
                <w:szCs w:val="21"/>
              </w:rPr>
            </w:pPr>
            <w:r w:rsidRPr="00CC5A31">
              <w:rPr>
                <w:rFonts w:ascii="宋体" w:hAnsi="宋体" w:cs="宋体" w:hint="eastAsia"/>
                <w:szCs w:val="21"/>
              </w:rPr>
              <w:t>响应文件全部满足</w:t>
            </w:r>
            <w:r w:rsidRPr="00CC5A31">
              <w:rPr>
                <w:rFonts w:ascii="宋体" w:hAnsi="宋体" w:hint="eastAsia"/>
                <w:szCs w:val="21"/>
              </w:rPr>
              <w:t>磋商</w:t>
            </w:r>
            <w:r w:rsidRPr="00CC5A31">
              <w:rPr>
                <w:rFonts w:ascii="宋体" w:hAnsi="宋体"/>
                <w:szCs w:val="21"/>
              </w:rPr>
              <w:t>文件的</w:t>
            </w:r>
            <w:r w:rsidRPr="00CC5A31">
              <w:rPr>
                <w:rFonts w:ascii="宋体" w:hAnsi="宋体" w:hint="eastAsia"/>
                <w:szCs w:val="21"/>
              </w:rPr>
              <w:t>用户需求书要求</w:t>
            </w:r>
          </w:p>
        </w:tc>
        <w:tc>
          <w:tcPr>
            <w:tcW w:w="1555"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jc w:val="center"/>
              <w:rPr>
                <w:rFonts w:ascii="宋体" w:hAnsi="宋体" w:cs="宋体"/>
                <w:szCs w:val="21"/>
              </w:rPr>
            </w:pPr>
          </w:p>
        </w:tc>
      </w:tr>
      <w:tr w:rsidR="00AC3805" w:rsidTr="00046D20">
        <w:trPr>
          <w:cantSplit/>
          <w:trHeight w:val="543"/>
        </w:trPr>
        <w:tc>
          <w:tcPr>
            <w:tcW w:w="694" w:type="dxa"/>
            <w:vMerge/>
            <w:tcBorders>
              <w:left w:val="single" w:sz="4" w:space="0" w:color="auto"/>
              <w:bottom w:val="single" w:sz="4" w:space="0" w:color="auto"/>
              <w:right w:val="single" w:sz="4" w:space="0" w:color="auto"/>
            </w:tcBorders>
            <w:vAlign w:val="center"/>
          </w:tcPr>
          <w:p w:rsidR="00AC3805" w:rsidRDefault="00AC3805" w:rsidP="00046D20">
            <w:pPr>
              <w:spacing w:line="336" w:lineRule="auto"/>
              <w:rPr>
                <w:rFonts w:ascii="宋体" w:hAnsi="宋体" w:cs="宋体"/>
                <w:szCs w:val="21"/>
              </w:rPr>
            </w:pPr>
          </w:p>
        </w:tc>
        <w:tc>
          <w:tcPr>
            <w:tcW w:w="6931"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rPr>
                <w:rFonts w:ascii="宋体" w:hAnsi="宋体" w:cs="宋体"/>
                <w:szCs w:val="21"/>
              </w:rPr>
            </w:pPr>
            <w:r>
              <w:rPr>
                <w:rFonts w:ascii="宋体" w:hAnsi="宋体" w:cs="宋体" w:hint="eastAsia"/>
                <w:szCs w:val="21"/>
              </w:rPr>
              <w:t>响应文件实质性响应磋商文件要求，且无经评委认定为无效标的</w:t>
            </w:r>
          </w:p>
        </w:tc>
        <w:tc>
          <w:tcPr>
            <w:tcW w:w="1555"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jc w:val="center"/>
              <w:rPr>
                <w:rFonts w:ascii="宋体" w:hAnsi="宋体" w:cs="宋体"/>
                <w:szCs w:val="21"/>
              </w:rPr>
            </w:pPr>
          </w:p>
        </w:tc>
      </w:tr>
      <w:tr w:rsidR="00AC3805" w:rsidTr="00046D20">
        <w:trPr>
          <w:cantSplit/>
          <w:trHeight w:val="499"/>
        </w:trPr>
        <w:tc>
          <w:tcPr>
            <w:tcW w:w="7625" w:type="dxa"/>
            <w:gridSpan w:val="2"/>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jc w:val="center"/>
              <w:rPr>
                <w:rFonts w:ascii="宋体" w:hAnsi="宋体" w:cs="宋体"/>
                <w:szCs w:val="21"/>
              </w:rPr>
            </w:pPr>
            <w:r>
              <w:rPr>
                <w:rFonts w:ascii="宋体" w:hAnsi="宋体" w:cs="宋体" w:hint="eastAsia"/>
                <w:szCs w:val="21"/>
              </w:rPr>
              <w:t>结论</w:t>
            </w:r>
          </w:p>
        </w:tc>
        <w:tc>
          <w:tcPr>
            <w:tcW w:w="1555" w:type="dxa"/>
            <w:tcBorders>
              <w:top w:val="single" w:sz="4" w:space="0" w:color="auto"/>
              <w:left w:val="single" w:sz="4" w:space="0" w:color="auto"/>
              <w:bottom w:val="single" w:sz="4" w:space="0" w:color="auto"/>
              <w:right w:val="single" w:sz="4" w:space="0" w:color="auto"/>
            </w:tcBorders>
            <w:vAlign w:val="center"/>
          </w:tcPr>
          <w:p w:rsidR="00AC3805" w:rsidRDefault="00AC3805" w:rsidP="00046D20">
            <w:pPr>
              <w:spacing w:line="336" w:lineRule="auto"/>
              <w:jc w:val="center"/>
              <w:rPr>
                <w:rFonts w:ascii="宋体" w:hAnsi="宋体" w:cs="宋体"/>
                <w:szCs w:val="21"/>
              </w:rPr>
            </w:pPr>
          </w:p>
        </w:tc>
      </w:tr>
    </w:tbl>
    <w:p w:rsidR="00AC3805" w:rsidRDefault="00AC3805" w:rsidP="00AC3805">
      <w:pPr>
        <w:pStyle w:val="a8"/>
        <w:spacing w:line="360" w:lineRule="auto"/>
        <w:rPr>
          <w:rFonts w:ascii="宋体" w:hAnsi="宋体"/>
          <w:lang w:eastAsia="zh-CN"/>
        </w:rPr>
      </w:pPr>
      <w:r>
        <w:rPr>
          <w:rFonts w:ascii="宋体" w:hAnsi="宋体" w:hint="eastAsia"/>
          <w:lang w:eastAsia="zh-CN"/>
        </w:rPr>
        <w:t xml:space="preserve">1．表中通过的填写“√”或不通过的填写“×”。         </w:t>
      </w:r>
    </w:p>
    <w:p w:rsidR="007F7AC8" w:rsidRDefault="00AC3805" w:rsidP="00AC3805">
      <w:pPr>
        <w:rPr>
          <w:rFonts w:ascii="宋体" w:hAnsi="宋体"/>
        </w:rPr>
      </w:pPr>
      <w:r>
        <w:rPr>
          <w:rFonts w:ascii="宋体" w:hAnsi="宋体" w:hint="eastAsia"/>
        </w:rPr>
        <w:t>2．在结论栏中按“一票否决”填写“合格”或“不合格”。</w:t>
      </w:r>
    </w:p>
    <w:p w:rsidR="00F55473" w:rsidRDefault="00F55473" w:rsidP="00AC3805">
      <w:pPr>
        <w:outlineLvl w:val="1"/>
        <w:rPr>
          <w:rFonts w:ascii="宋体" w:hAnsi="宋体" w:cs="Arial"/>
          <w:szCs w:val="21"/>
        </w:rPr>
      </w:pPr>
    </w:p>
    <w:p w:rsidR="00AC3805" w:rsidRPr="009D7D04" w:rsidRDefault="00AC3805" w:rsidP="00AC3805">
      <w:pPr>
        <w:outlineLvl w:val="1"/>
      </w:pPr>
      <w:r>
        <w:rPr>
          <w:rFonts w:ascii="宋体" w:hAnsi="宋体" w:cs="Arial" w:hint="eastAsia"/>
          <w:szCs w:val="21"/>
        </w:rPr>
        <w:t>附件二：</w:t>
      </w:r>
    </w:p>
    <w:p w:rsidR="00AC3805" w:rsidRPr="00CC5A31" w:rsidRDefault="00AC3805" w:rsidP="00AC3805">
      <w:pPr>
        <w:spacing w:line="400" w:lineRule="exact"/>
        <w:jc w:val="center"/>
        <w:outlineLvl w:val="1"/>
        <w:rPr>
          <w:rFonts w:ascii="宋体" w:hAnsi="宋体"/>
          <w:b/>
          <w:bCs/>
          <w:sz w:val="24"/>
        </w:rPr>
      </w:pPr>
      <w:r w:rsidRPr="00CC5A31">
        <w:rPr>
          <w:rFonts w:ascii="宋体" w:hAnsi="宋体" w:hint="eastAsia"/>
          <w:b/>
          <w:bCs/>
          <w:sz w:val="24"/>
        </w:rPr>
        <w:t>南方医科大学口腔医院（广东省口腔医院）采购</w:t>
      </w:r>
      <w:r w:rsidR="00727C93" w:rsidRPr="00CC5A31">
        <w:rPr>
          <w:rFonts w:ascii="宋体" w:hAnsi="宋体" w:hint="eastAsia"/>
          <w:b/>
          <w:bCs/>
          <w:sz w:val="24"/>
        </w:rPr>
        <w:t>盘福院区</w:t>
      </w:r>
      <w:r w:rsidR="00CC5A31" w:rsidRPr="00CC5A31">
        <w:rPr>
          <w:rFonts w:ascii="宋体" w:hAnsi="宋体" w:hint="eastAsia"/>
          <w:b/>
          <w:bCs/>
          <w:sz w:val="24"/>
        </w:rPr>
        <w:t>建设过程</w:t>
      </w:r>
      <w:r w:rsidR="00727C93" w:rsidRPr="00CC5A31">
        <w:rPr>
          <w:rFonts w:ascii="宋体" w:hAnsi="宋体" w:hint="eastAsia"/>
          <w:b/>
          <w:bCs/>
          <w:sz w:val="24"/>
        </w:rPr>
        <w:t>资金使用</w:t>
      </w:r>
      <w:r w:rsidR="00CC5A31" w:rsidRPr="00CC5A31">
        <w:rPr>
          <w:rFonts w:ascii="宋体" w:hAnsi="宋体" w:hint="eastAsia"/>
          <w:b/>
          <w:bCs/>
          <w:sz w:val="24"/>
        </w:rPr>
        <w:t>情况专项</w:t>
      </w:r>
      <w:r w:rsidR="00727C93" w:rsidRPr="00CC5A31">
        <w:rPr>
          <w:rFonts w:ascii="宋体" w:hAnsi="宋体" w:hint="eastAsia"/>
          <w:b/>
          <w:bCs/>
          <w:sz w:val="24"/>
        </w:rPr>
        <w:t>审计</w:t>
      </w:r>
      <w:r w:rsidRPr="00CC5A31">
        <w:rPr>
          <w:rFonts w:ascii="宋体" w:hAnsi="宋体" w:hint="eastAsia"/>
          <w:b/>
          <w:bCs/>
          <w:sz w:val="24"/>
        </w:rPr>
        <w:t>项目价格技术商务评分表</w:t>
      </w:r>
    </w:p>
    <w:p w:rsidR="00AC3805" w:rsidRDefault="00AC3805" w:rsidP="00AC3805">
      <w:pPr>
        <w:spacing w:line="400" w:lineRule="exact"/>
        <w:ind w:firstLineChars="2140" w:firstLine="6015"/>
        <w:rPr>
          <w:b/>
          <w:sz w:val="28"/>
          <w:szCs w:val="28"/>
          <w:u w:val="single"/>
        </w:rPr>
      </w:pPr>
      <w:r>
        <w:rPr>
          <w:rFonts w:hint="eastAsia"/>
          <w:b/>
          <w:sz w:val="28"/>
          <w:szCs w:val="28"/>
        </w:rPr>
        <w:t>评委签名：</w:t>
      </w:r>
      <w:r>
        <w:rPr>
          <w:rFonts w:hint="eastAsia"/>
          <w:b/>
          <w:sz w:val="28"/>
          <w:szCs w:val="28"/>
        </w:rPr>
        <w:t xml:space="preserve"> </w:t>
      </w:r>
      <w:r>
        <w:rPr>
          <w:rFonts w:hint="eastAsia"/>
          <w:b/>
          <w:sz w:val="28"/>
          <w:szCs w:val="28"/>
          <w:u w:val="single"/>
        </w:rPr>
        <w:t xml:space="preserve">            </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2"/>
        <w:gridCol w:w="1409"/>
        <w:gridCol w:w="5947"/>
        <w:gridCol w:w="850"/>
      </w:tblGrid>
      <w:tr w:rsidR="00AC3805" w:rsidTr="00046D20">
        <w:trPr>
          <w:cantSplit/>
          <w:trHeight w:val="425"/>
          <w:tblHeader/>
          <w:jc w:val="center"/>
        </w:trPr>
        <w:tc>
          <w:tcPr>
            <w:tcW w:w="722" w:type="dxa"/>
            <w:tcBorders>
              <w:top w:val="single" w:sz="2" w:space="0" w:color="auto"/>
              <w:left w:val="single" w:sz="2" w:space="0" w:color="auto"/>
              <w:bottom w:val="single" w:sz="2" w:space="0" w:color="auto"/>
              <w:right w:val="single" w:sz="4" w:space="0" w:color="auto"/>
            </w:tcBorders>
            <w:vAlign w:val="center"/>
          </w:tcPr>
          <w:p w:rsidR="00AC3805" w:rsidRDefault="00AC3805" w:rsidP="00046D20">
            <w:pPr>
              <w:pStyle w:val="NewNewNewNewNew"/>
              <w:snapToGrid w:val="0"/>
              <w:jc w:val="center"/>
              <w:rPr>
                <w:rFonts w:ascii="宋体" w:hAnsi="宋体"/>
                <w:b/>
                <w:szCs w:val="21"/>
              </w:rPr>
            </w:pPr>
            <w:r>
              <w:rPr>
                <w:rFonts w:ascii="宋体" w:hAnsi="宋体" w:hint="eastAsia"/>
                <w:b/>
                <w:szCs w:val="21"/>
              </w:rPr>
              <w:t>序号</w:t>
            </w:r>
          </w:p>
        </w:tc>
        <w:tc>
          <w:tcPr>
            <w:tcW w:w="1409" w:type="dxa"/>
            <w:tcBorders>
              <w:top w:val="single" w:sz="2" w:space="0" w:color="auto"/>
              <w:left w:val="single" w:sz="4" w:space="0" w:color="auto"/>
              <w:bottom w:val="single" w:sz="2" w:space="0" w:color="auto"/>
              <w:right w:val="single" w:sz="2" w:space="0" w:color="auto"/>
            </w:tcBorders>
            <w:vAlign w:val="center"/>
          </w:tcPr>
          <w:p w:rsidR="00AC3805" w:rsidRDefault="00AC3805" w:rsidP="00046D20">
            <w:pPr>
              <w:pStyle w:val="NewNewNewNewNew"/>
              <w:snapToGrid w:val="0"/>
              <w:jc w:val="center"/>
              <w:rPr>
                <w:rFonts w:ascii="宋体" w:hAnsi="宋体"/>
                <w:b/>
                <w:szCs w:val="21"/>
              </w:rPr>
            </w:pPr>
            <w:r>
              <w:rPr>
                <w:rFonts w:ascii="宋体" w:hAnsi="宋体" w:hint="eastAsia"/>
                <w:b/>
                <w:szCs w:val="21"/>
              </w:rPr>
              <w:t>评审分项</w:t>
            </w:r>
          </w:p>
        </w:tc>
        <w:tc>
          <w:tcPr>
            <w:tcW w:w="5947" w:type="dxa"/>
            <w:tcBorders>
              <w:top w:val="single" w:sz="4" w:space="0" w:color="auto"/>
              <w:left w:val="single" w:sz="4" w:space="0" w:color="auto"/>
              <w:right w:val="single" w:sz="2" w:space="0" w:color="auto"/>
            </w:tcBorders>
            <w:vAlign w:val="center"/>
          </w:tcPr>
          <w:p w:rsidR="00AC3805" w:rsidRDefault="00AC3805" w:rsidP="00046D20">
            <w:pPr>
              <w:pStyle w:val="NewNewNewNewNew"/>
              <w:snapToGrid w:val="0"/>
              <w:jc w:val="center"/>
              <w:rPr>
                <w:rFonts w:ascii="宋体" w:hAnsi="宋体"/>
                <w:b/>
                <w:szCs w:val="21"/>
              </w:rPr>
            </w:pPr>
            <w:r>
              <w:rPr>
                <w:rFonts w:ascii="宋体" w:hAnsi="宋体" w:hint="eastAsia"/>
                <w:b/>
                <w:szCs w:val="21"/>
              </w:rPr>
              <w:t>评审细则</w:t>
            </w:r>
          </w:p>
        </w:tc>
        <w:tc>
          <w:tcPr>
            <w:tcW w:w="850" w:type="dxa"/>
            <w:tcBorders>
              <w:top w:val="single" w:sz="4" w:space="0" w:color="auto"/>
              <w:left w:val="single" w:sz="4" w:space="0" w:color="auto"/>
              <w:right w:val="single" w:sz="2" w:space="0" w:color="auto"/>
            </w:tcBorders>
            <w:vAlign w:val="center"/>
          </w:tcPr>
          <w:p w:rsidR="00AC3805" w:rsidRDefault="00AC3805" w:rsidP="00046D20">
            <w:pPr>
              <w:pStyle w:val="NewNewNewNewNew"/>
              <w:snapToGrid w:val="0"/>
              <w:jc w:val="center"/>
              <w:rPr>
                <w:rFonts w:ascii="宋体" w:hAnsi="宋体"/>
                <w:b/>
                <w:szCs w:val="21"/>
              </w:rPr>
            </w:pPr>
            <w:r>
              <w:rPr>
                <w:rFonts w:ascii="宋体" w:hAnsi="宋体" w:hint="eastAsia"/>
                <w:b/>
                <w:szCs w:val="21"/>
              </w:rPr>
              <w:t>分值</w:t>
            </w:r>
          </w:p>
        </w:tc>
      </w:tr>
      <w:tr w:rsidR="00AC3805" w:rsidTr="00046D20">
        <w:trPr>
          <w:cantSplit/>
          <w:trHeight w:val="425"/>
          <w:tblHeader/>
          <w:jc w:val="center"/>
        </w:trPr>
        <w:tc>
          <w:tcPr>
            <w:tcW w:w="722" w:type="dxa"/>
            <w:tcBorders>
              <w:top w:val="single" w:sz="2" w:space="0" w:color="auto"/>
              <w:left w:val="single" w:sz="2" w:space="0" w:color="auto"/>
              <w:bottom w:val="single" w:sz="2" w:space="0" w:color="auto"/>
              <w:right w:val="single" w:sz="4" w:space="0" w:color="auto"/>
            </w:tcBorders>
            <w:vAlign w:val="center"/>
          </w:tcPr>
          <w:p w:rsidR="00AC3805" w:rsidRPr="008F5668" w:rsidRDefault="00AC3805" w:rsidP="00046D20">
            <w:pPr>
              <w:jc w:val="center"/>
              <w:rPr>
                <w:rFonts w:ascii="宋体" w:hAnsi="宋体" w:cs="宋体"/>
                <w:szCs w:val="21"/>
              </w:rPr>
            </w:pPr>
            <w:r w:rsidRPr="008F5668">
              <w:rPr>
                <w:rFonts w:ascii="宋体" w:hAnsi="宋体" w:cs="宋体" w:hint="eastAsia"/>
                <w:szCs w:val="21"/>
              </w:rPr>
              <w:t>1</w:t>
            </w:r>
          </w:p>
        </w:tc>
        <w:tc>
          <w:tcPr>
            <w:tcW w:w="1409" w:type="dxa"/>
            <w:tcBorders>
              <w:top w:val="single" w:sz="2" w:space="0" w:color="auto"/>
              <w:left w:val="single" w:sz="4" w:space="0" w:color="auto"/>
              <w:bottom w:val="single" w:sz="2" w:space="0" w:color="auto"/>
              <w:right w:val="single" w:sz="2"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报价</w:t>
            </w:r>
          </w:p>
        </w:tc>
        <w:tc>
          <w:tcPr>
            <w:tcW w:w="5947" w:type="dxa"/>
            <w:tcBorders>
              <w:top w:val="single" w:sz="4" w:space="0" w:color="auto"/>
              <w:left w:val="single" w:sz="4" w:space="0" w:color="auto"/>
              <w:right w:val="single" w:sz="2" w:space="0" w:color="auto"/>
            </w:tcBorders>
            <w:vAlign w:val="center"/>
          </w:tcPr>
          <w:p w:rsidR="00AC3805" w:rsidRDefault="00AC3805" w:rsidP="00046D20">
            <w:pPr>
              <w:snapToGrid w:val="0"/>
              <w:rPr>
                <w:rFonts w:ascii="宋体" w:hAnsi="宋体"/>
                <w:szCs w:val="21"/>
              </w:rPr>
            </w:pPr>
            <w:r>
              <w:rPr>
                <w:rFonts w:ascii="宋体" w:hAnsi="宋体" w:hint="eastAsia"/>
                <w:szCs w:val="21"/>
              </w:rPr>
              <w:t>根据各响应供应商的</w:t>
            </w:r>
            <w:r>
              <w:rPr>
                <w:rFonts w:ascii="宋体" w:hAnsi="宋体" w:cs="宋体" w:hint="eastAsia"/>
                <w:szCs w:val="21"/>
              </w:rPr>
              <w:t>项目报价进行评议</w:t>
            </w:r>
            <w:r>
              <w:rPr>
                <w:rFonts w:ascii="宋体" w:hAnsi="宋体" w:hint="eastAsia"/>
                <w:szCs w:val="21"/>
              </w:rPr>
              <w:t>。</w:t>
            </w:r>
          </w:p>
          <w:p w:rsidR="00AC3805" w:rsidRDefault="00AC3805" w:rsidP="00046D20">
            <w:pPr>
              <w:snapToGrid w:val="0"/>
              <w:rPr>
                <w:rFonts w:ascii="宋体" w:hAnsi="宋体"/>
                <w:szCs w:val="21"/>
              </w:rPr>
            </w:pPr>
            <w:r>
              <w:rPr>
                <w:rFonts w:ascii="宋体" w:hAnsi="宋体" w:hint="eastAsia"/>
                <w:szCs w:val="21"/>
              </w:rPr>
              <w:t>报价低于或等于加权平均价格者，得10分；</w:t>
            </w:r>
          </w:p>
          <w:p w:rsidR="00AC3805" w:rsidRDefault="00AC3805" w:rsidP="00046D20">
            <w:pPr>
              <w:snapToGrid w:val="0"/>
              <w:rPr>
                <w:rFonts w:ascii="宋体" w:hAnsi="宋体"/>
                <w:szCs w:val="21"/>
              </w:rPr>
            </w:pPr>
            <w:r>
              <w:rPr>
                <w:rFonts w:ascii="宋体" w:hAnsi="宋体" w:hint="eastAsia"/>
                <w:szCs w:val="21"/>
              </w:rPr>
              <w:t>报价高于加权平均价格10%以内者，得8分；</w:t>
            </w:r>
          </w:p>
          <w:p w:rsidR="00AC3805" w:rsidRDefault="00AC3805" w:rsidP="00046D20">
            <w:pPr>
              <w:rPr>
                <w:rFonts w:ascii="宋体" w:hAnsi="宋体"/>
                <w:szCs w:val="21"/>
              </w:rPr>
            </w:pPr>
            <w:r>
              <w:rPr>
                <w:rFonts w:ascii="宋体" w:hAnsi="宋体" w:hint="eastAsia"/>
                <w:szCs w:val="21"/>
              </w:rPr>
              <w:t>报价高于加权平均价格20%以内者，得6分；</w:t>
            </w:r>
          </w:p>
          <w:p w:rsidR="00AC3805" w:rsidRPr="00EA4EAF" w:rsidRDefault="00AC3805" w:rsidP="00046D20">
            <w:pPr>
              <w:rPr>
                <w:rFonts w:ascii="宋体" w:hAnsi="宋体" w:cs="宋体"/>
                <w:szCs w:val="21"/>
              </w:rPr>
            </w:pPr>
            <w:r>
              <w:rPr>
                <w:rFonts w:ascii="宋体" w:hAnsi="宋体" w:hint="eastAsia"/>
                <w:szCs w:val="21"/>
              </w:rPr>
              <w:t>报价高于加权平均价格20%者，得4分。</w:t>
            </w:r>
          </w:p>
        </w:tc>
        <w:tc>
          <w:tcPr>
            <w:tcW w:w="850" w:type="dxa"/>
            <w:tcBorders>
              <w:top w:val="single" w:sz="4" w:space="0" w:color="auto"/>
              <w:left w:val="single" w:sz="4" w:space="0" w:color="auto"/>
              <w:right w:val="single" w:sz="2"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10分</w:t>
            </w:r>
          </w:p>
        </w:tc>
      </w:tr>
      <w:tr w:rsidR="00AC3805" w:rsidTr="00046D20">
        <w:trPr>
          <w:cantSplit/>
          <w:trHeight w:val="425"/>
          <w:tblHeader/>
          <w:jc w:val="center"/>
        </w:trPr>
        <w:tc>
          <w:tcPr>
            <w:tcW w:w="722" w:type="dxa"/>
            <w:tcBorders>
              <w:top w:val="single" w:sz="2" w:space="0" w:color="auto"/>
              <w:left w:val="single" w:sz="2" w:space="0" w:color="auto"/>
              <w:bottom w:val="single" w:sz="2" w:space="0" w:color="auto"/>
              <w:right w:val="single" w:sz="4"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2</w:t>
            </w:r>
          </w:p>
        </w:tc>
        <w:tc>
          <w:tcPr>
            <w:tcW w:w="1409" w:type="dxa"/>
            <w:tcBorders>
              <w:top w:val="single" w:sz="2" w:space="0" w:color="auto"/>
              <w:left w:val="single" w:sz="4" w:space="0" w:color="auto"/>
              <w:bottom w:val="single" w:sz="2" w:space="0" w:color="auto"/>
              <w:right w:val="single" w:sz="2"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企业业绩</w:t>
            </w:r>
          </w:p>
        </w:tc>
        <w:tc>
          <w:tcPr>
            <w:tcW w:w="5947" w:type="dxa"/>
            <w:tcBorders>
              <w:top w:val="single" w:sz="4" w:space="0" w:color="auto"/>
              <w:left w:val="single" w:sz="4" w:space="0" w:color="auto"/>
              <w:right w:val="single" w:sz="2" w:space="0" w:color="auto"/>
            </w:tcBorders>
            <w:vAlign w:val="center"/>
          </w:tcPr>
          <w:p w:rsidR="00AC3805" w:rsidRDefault="00AC3805" w:rsidP="00046D20">
            <w:pPr>
              <w:snapToGrid w:val="0"/>
              <w:rPr>
                <w:rFonts w:ascii="宋体" w:hAnsi="宋体" w:cs="宋体"/>
                <w:szCs w:val="21"/>
              </w:rPr>
            </w:pPr>
            <w:r>
              <w:rPr>
                <w:rFonts w:ascii="宋体" w:hAnsi="宋体" w:hint="eastAsia"/>
                <w:szCs w:val="21"/>
              </w:rPr>
              <w:t>响应供应商</w:t>
            </w:r>
            <w:r>
              <w:rPr>
                <w:rFonts w:ascii="宋体" w:hAnsi="Arial" w:hint="eastAsia"/>
                <w:szCs w:val="21"/>
              </w:rPr>
              <w:t>2016年以来为三甲医院</w:t>
            </w:r>
            <w:r>
              <w:rPr>
                <w:rFonts w:ascii="宋体" w:hAnsi="宋体" w:cs="Arial" w:hint="eastAsia"/>
              </w:rPr>
              <w:t>提供年度财务报表审计服</w:t>
            </w:r>
            <w:r w:rsidRPr="009C1F0F">
              <w:rPr>
                <w:rFonts w:ascii="宋体" w:hAnsi="宋体" w:cs="Arial" w:hint="eastAsia"/>
              </w:rPr>
              <w:t>务、专项审计服务</w:t>
            </w:r>
            <w:r w:rsidRPr="009C1F0F">
              <w:rPr>
                <w:rFonts w:ascii="宋体" w:hAnsi="宋体" w:hint="eastAsia"/>
                <w:szCs w:val="21"/>
              </w:rPr>
              <w:t>业绩</w:t>
            </w:r>
            <w:r w:rsidRPr="009C1F0F">
              <w:rPr>
                <w:rFonts w:ascii="宋体" w:hAnsi="Arial" w:hint="eastAsia"/>
                <w:szCs w:val="21"/>
              </w:rPr>
              <w:t>，每项业绩得</w:t>
            </w:r>
            <w:r>
              <w:rPr>
                <w:rFonts w:ascii="宋体" w:hAnsi="Arial" w:hint="eastAsia"/>
                <w:szCs w:val="21"/>
              </w:rPr>
              <w:t>3</w:t>
            </w:r>
            <w:r w:rsidRPr="009C1F0F">
              <w:rPr>
                <w:rFonts w:ascii="宋体" w:hAnsi="Arial" w:hint="eastAsia"/>
                <w:szCs w:val="21"/>
              </w:rPr>
              <w:t>分，</w:t>
            </w:r>
            <w:r w:rsidRPr="009C1F0F">
              <w:rPr>
                <w:rFonts w:ascii="宋体" w:hAnsi="宋体" w:hint="eastAsia"/>
                <w:szCs w:val="21"/>
              </w:rPr>
              <w:t>最多得</w:t>
            </w:r>
            <w:r>
              <w:rPr>
                <w:rFonts w:ascii="宋体" w:hAnsi="Arial" w:hint="eastAsia"/>
                <w:szCs w:val="21"/>
              </w:rPr>
              <w:t>15</w:t>
            </w:r>
            <w:r w:rsidRPr="009C1F0F">
              <w:rPr>
                <w:rFonts w:ascii="宋体" w:hAnsi="Arial" w:hint="eastAsia"/>
                <w:szCs w:val="21"/>
              </w:rPr>
              <w:t>分（提供除南方医科大学口腔医院（广东省口腔医院）以外的其它项目合同</w:t>
            </w:r>
            <w:r>
              <w:rPr>
                <w:rFonts w:ascii="宋体" w:hAnsi="Arial" w:hint="eastAsia"/>
                <w:szCs w:val="21"/>
              </w:rPr>
              <w:t>或中标通知书</w:t>
            </w:r>
            <w:r w:rsidRPr="009C1F0F">
              <w:rPr>
                <w:rFonts w:ascii="宋体" w:hAnsi="Arial" w:hint="eastAsia"/>
                <w:szCs w:val="21"/>
              </w:rPr>
              <w:t>）。</w:t>
            </w:r>
          </w:p>
        </w:tc>
        <w:tc>
          <w:tcPr>
            <w:tcW w:w="850" w:type="dxa"/>
            <w:tcBorders>
              <w:top w:val="single" w:sz="4" w:space="0" w:color="auto"/>
              <w:left w:val="single" w:sz="4" w:space="0" w:color="auto"/>
              <w:right w:val="single" w:sz="2"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15分</w:t>
            </w:r>
          </w:p>
        </w:tc>
      </w:tr>
      <w:tr w:rsidR="00AC3805" w:rsidTr="00046D20">
        <w:trPr>
          <w:cantSplit/>
          <w:trHeight w:val="425"/>
          <w:tblHeader/>
          <w:jc w:val="center"/>
        </w:trPr>
        <w:tc>
          <w:tcPr>
            <w:tcW w:w="722" w:type="dxa"/>
            <w:tcBorders>
              <w:top w:val="single" w:sz="2" w:space="0" w:color="auto"/>
              <w:left w:val="single" w:sz="2" w:space="0" w:color="auto"/>
              <w:bottom w:val="single" w:sz="2" w:space="0" w:color="auto"/>
              <w:right w:val="single" w:sz="4"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3</w:t>
            </w:r>
          </w:p>
        </w:tc>
        <w:tc>
          <w:tcPr>
            <w:tcW w:w="1409" w:type="dxa"/>
            <w:tcBorders>
              <w:top w:val="single" w:sz="2" w:space="0" w:color="auto"/>
              <w:left w:val="single" w:sz="4" w:space="0" w:color="auto"/>
              <w:bottom w:val="single" w:sz="2" w:space="0" w:color="auto"/>
              <w:right w:val="single" w:sz="2" w:space="0" w:color="auto"/>
            </w:tcBorders>
            <w:vAlign w:val="center"/>
          </w:tcPr>
          <w:p w:rsidR="00AC3805" w:rsidRPr="008F5668" w:rsidRDefault="00AC3805" w:rsidP="00046D20">
            <w:pPr>
              <w:jc w:val="center"/>
              <w:rPr>
                <w:rFonts w:ascii="宋体" w:hAnsi="宋体" w:cs="宋体"/>
                <w:b/>
                <w:szCs w:val="21"/>
              </w:rPr>
            </w:pPr>
            <w:r>
              <w:rPr>
                <w:rFonts w:ascii="宋体" w:hAnsi="宋体" w:hint="eastAsia"/>
                <w:szCs w:val="21"/>
              </w:rPr>
              <w:t>企业信誉、荣誉</w:t>
            </w:r>
          </w:p>
        </w:tc>
        <w:tc>
          <w:tcPr>
            <w:tcW w:w="5947" w:type="dxa"/>
            <w:tcBorders>
              <w:top w:val="single" w:sz="4" w:space="0" w:color="auto"/>
              <w:left w:val="single" w:sz="4" w:space="0" w:color="auto"/>
              <w:right w:val="single" w:sz="2" w:space="0" w:color="auto"/>
            </w:tcBorders>
            <w:vAlign w:val="center"/>
          </w:tcPr>
          <w:p w:rsidR="00AC3805" w:rsidRDefault="00AC3805" w:rsidP="00046D20">
            <w:pPr>
              <w:snapToGrid w:val="0"/>
              <w:rPr>
                <w:rFonts w:ascii="宋体" w:hAnsi="宋体"/>
                <w:szCs w:val="21"/>
              </w:rPr>
            </w:pPr>
            <w:r>
              <w:rPr>
                <w:rFonts w:ascii="宋体" w:hAnsi="宋体" w:hint="eastAsia"/>
                <w:szCs w:val="21"/>
              </w:rPr>
              <w:t>1）2016年以来获得过政府部门颁发的守合同重信用证书，每提供1份得1分，最多得5分；</w:t>
            </w:r>
          </w:p>
          <w:p w:rsidR="00AC3805" w:rsidRDefault="00AC3805" w:rsidP="00046D20">
            <w:pPr>
              <w:snapToGrid w:val="0"/>
              <w:rPr>
                <w:rFonts w:ascii="宋体" w:hAnsi="宋体"/>
                <w:szCs w:val="21"/>
              </w:rPr>
            </w:pPr>
            <w:r>
              <w:rPr>
                <w:rFonts w:ascii="宋体" w:hAnsi="宋体" w:hint="eastAsia"/>
                <w:szCs w:val="21"/>
              </w:rPr>
              <w:t>2）2016年以来获得过政府部门颁发的参与政府审计信誉优良单位证书，每提供1份得1分，最多得5分；</w:t>
            </w:r>
          </w:p>
          <w:p w:rsidR="00AC3805" w:rsidRPr="0090025C" w:rsidRDefault="00AC3805" w:rsidP="00046D20">
            <w:pPr>
              <w:snapToGrid w:val="0"/>
              <w:rPr>
                <w:rFonts w:ascii="宋体" w:hAnsi="宋体"/>
                <w:szCs w:val="21"/>
              </w:rPr>
            </w:pPr>
            <w:r>
              <w:rPr>
                <w:rFonts w:ascii="宋体" w:hAnsi="宋体" w:hint="eastAsia"/>
                <w:szCs w:val="21"/>
              </w:rPr>
              <w:t>3）具有行业协会等第三方机构颁发的荣誉证书，每提供1份得1分，最多得5分。</w:t>
            </w:r>
          </w:p>
        </w:tc>
        <w:tc>
          <w:tcPr>
            <w:tcW w:w="850" w:type="dxa"/>
            <w:tcBorders>
              <w:top w:val="single" w:sz="4" w:space="0" w:color="auto"/>
              <w:left w:val="single" w:sz="4" w:space="0" w:color="auto"/>
              <w:right w:val="single" w:sz="2"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15分</w:t>
            </w:r>
          </w:p>
        </w:tc>
      </w:tr>
      <w:tr w:rsidR="00AC3805" w:rsidTr="00046D20">
        <w:trPr>
          <w:cantSplit/>
          <w:trHeight w:val="425"/>
          <w:tblHeader/>
          <w:jc w:val="center"/>
        </w:trPr>
        <w:tc>
          <w:tcPr>
            <w:tcW w:w="722" w:type="dxa"/>
            <w:tcBorders>
              <w:top w:val="single" w:sz="2" w:space="0" w:color="auto"/>
              <w:left w:val="single" w:sz="2" w:space="0" w:color="auto"/>
              <w:bottom w:val="single" w:sz="2" w:space="0" w:color="auto"/>
              <w:right w:val="single" w:sz="4"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4</w:t>
            </w:r>
          </w:p>
        </w:tc>
        <w:tc>
          <w:tcPr>
            <w:tcW w:w="1409" w:type="dxa"/>
            <w:tcBorders>
              <w:top w:val="single" w:sz="2" w:space="0" w:color="auto"/>
              <w:left w:val="single" w:sz="4" w:space="0" w:color="auto"/>
              <w:bottom w:val="single" w:sz="2" w:space="0" w:color="auto"/>
              <w:right w:val="single" w:sz="2"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业内排名</w:t>
            </w:r>
          </w:p>
        </w:tc>
        <w:tc>
          <w:tcPr>
            <w:tcW w:w="5947" w:type="dxa"/>
            <w:tcBorders>
              <w:top w:val="single" w:sz="4" w:space="0" w:color="auto"/>
              <w:left w:val="single" w:sz="4" w:space="0" w:color="auto"/>
              <w:right w:val="single" w:sz="2" w:space="0" w:color="auto"/>
            </w:tcBorders>
            <w:vAlign w:val="center"/>
          </w:tcPr>
          <w:p w:rsidR="00AC3805" w:rsidRDefault="00AC3805" w:rsidP="00046D20">
            <w:pPr>
              <w:rPr>
                <w:rFonts w:ascii="宋体" w:hAnsi="宋体" w:cs="宋体"/>
                <w:szCs w:val="21"/>
              </w:rPr>
            </w:pPr>
            <w:r>
              <w:rPr>
                <w:rFonts w:ascii="宋体" w:hAnsi="宋体" w:cs="宋体" w:hint="eastAsia"/>
                <w:szCs w:val="21"/>
              </w:rPr>
              <w:t>根据</w:t>
            </w:r>
            <w:r w:rsidRPr="00A91D05">
              <w:rPr>
                <w:rFonts w:ascii="宋体" w:hAnsi="宋体" w:cs="宋体" w:hint="eastAsia"/>
                <w:szCs w:val="21"/>
              </w:rPr>
              <w:t>中国会计网公布的</w:t>
            </w:r>
            <w:r w:rsidRPr="00DA5CC5">
              <w:rPr>
                <w:rFonts w:ascii="宋体" w:hAnsi="宋体" w:cs="宋体" w:hint="eastAsia"/>
                <w:szCs w:val="21"/>
              </w:rPr>
              <w:t>《2020年广东省会计师事务所综合评价前150名信息》</w:t>
            </w:r>
            <w:r>
              <w:rPr>
                <w:rFonts w:ascii="宋体" w:hAnsi="宋体" w:cs="宋体" w:hint="eastAsia"/>
                <w:szCs w:val="21"/>
              </w:rPr>
              <w:t>中的排名。</w:t>
            </w:r>
          </w:p>
          <w:p w:rsidR="00AC3805" w:rsidRDefault="00AC3805" w:rsidP="00046D20">
            <w:pPr>
              <w:snapToGrid w:val="0"/>
              <w:rPr>
                <w:rFonts w:ascii="宋体" w:hAnsi="宋体"/>
                <w:szCs w:val="21"/>
              </w:rPr>
            </w:pPr>
            <w:r>
              <w:rPr>
                <w:rFonts w:ascii="宋体" w:hAnsi="宋体" w:hint="eastAsia"/>
                <w:szCs w:val="21"/>
              </w:rPr>
              <w:t>排名前50，得30分；</w:t>
            </w:r>
          </w:p>
          <w:p w:rsidR="00AC3805" w:rsidRDefault="00AC3805" w:rsidP="00046D20">
            <w:pPr>
              <w:snapToGrid w:val="0"/>
              <w:rPr>
                <w:rFonts w:ascii="宋体" w:hAnsi="宋体"/>
                <w:szCs w:val="21"/>
              </w:rPr>
            </w:pPr>
            <w:r>
              <w:rPr>
                <w:rFonts w:ascii="宋体" w:hAnsi="宋体" w:hint="eastAsia"/>
                <w:szCs w:val="21"/>
              </w:rPr>
              <w:t>排名前51-100，得20分；</w:t>
            </w:r>
          </w:p>
          <w:p w:rsidR="00AC3805" w:rsidRDefault="00AC3805" w:rsidP="00046D20">
            <w:pPr>
              <w:snapToGrid w:val="0"/>
              <w:rPr>
                <w:rFonts w:ascii="宋体" w:hAnsi="宋体"/>
                <w:szCs w:val="21"/>
              </w:rPr>
            </w:pPr>
            <w:r>
              <w:rPr>
                <w:rFonts w:ascii="宋体" w:hAnsi="宋体" w:hint="eastAsia"/>
                <w:szCs w:val="21"/>
              </w:rPr>
              <w:t>排名前101-150，得10分；</w:t>
            </w:r>
          </w:p>
          <w:p w:rsidR="00AC3805" w:rsidRPr="00A91D05" w:rsidRDefault="00AC3805" w:rsidP="00046D20">
            <w:pPr>
              <w:rPr>
                <w:rFonts w:ascii="宋体" w:hAnsi="宋体" w:cs="宋体"/>
                <w:szCs w:val="21"/>
              </w:rPr>
            </w:pPr>
            <w:r>
              <w:rPr>
                <w:rFonts w:ascii="宋体" w:hAnsi="宋体" w:hint="eastAsia"/>
                <w:szCs w:val="21"/>
              </w:rPr>
              <w:t>不在该名单内，得0分。</w:t>
            </w:r>
          </w:p>
        </w:tc>
        <w:tc>
          <w:tcPr>
            <w:tcW w:w="850" w:type="dxa"/>
            <w:tcBorders>
              <w:top w:val="single" w:sz="4" w:space="0" w:color="auto"/>
              <w:left w:val="single" w:sz="4" w:space="0" w:color="auto"/>
              <w:right w:val="single" w:sz="2"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30分</w:t>
            </w:r>
          </w:p>
        </w:tc>
      </w:tr>
      <w:tr w:rsidR="00AC3805" w:rsidTr="00046D20">
        <w:trPr>
          <w:cantSplit/>
          <w:trHeight w:val="425"/>
          <w:tblHeader/>
          <w:jc w:val="center"/>
        </w:trPr>
        <w:tc>
          <w:tcPr>
            <w:tcW w:w="722" w:type="dxa"/>
            <w:tcBorders>
              <w:top w:val="single" w:sz="2" w:space="0" w:color="auto"/>
              <w:left w:val="single" w:sz="2" w:space="0" w:color="auto"/>
              <w:bottom w:val="single" w:sz="2" w:space="0" w:color="auto"/>
              <w:right w:val="single" w:sz="4"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5</w:t>
            </w:r>
          </w:p>
        </w:tc>
        <w:tc>
          <w:tcPr>
            <w:tcW w:w="1409" w:type="dxa"/>
            <w:tcBorders>
              <w:top w:val="single" w:sz="2" w:space="0" w:color="auto"/>
              <w:left w:val="single" w:sz="4" w:space="0" w:color="auto"/>
              <w:bottom w:val="single" w:sz="2" w:space="0" w:color="auto"/>
              <w:right w:val="single" w:sz="2"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★实施方案</w:t>
            </w:r>
          </w:p>
        </w:tc>
        <w:tc>
          <w:tcPr>
            <w:tcW w:w="5947" w:type="dxa"/>
            <w:tcBorders>
              <w:top w:val="single" w:sz="4" w:space="0" w:color="auto"/>
              <w:left w:val="single" w:sz="4" w:space="0" w:color="auto"/>
              <w:right w:val="single" w:sz="2" w:space="0" w:color="auto"/>
            </w:tcBorders>
            <w:vAlign w:val="center"/>
          </w:tcPr>
          <w:p w:rsidR="00AC3805" w:rsidRDefault="00AC3805" w:rsidP="00046D20">
            <w:pPr>
              <w:rPr>
                <w:rFonts w:ascii="宋体" w:hAnsi="宋体" w:cs="宋体"/>
                <w:szCs w:val="21"/>
              </w:rPr>
            </w:pPr>
            <w:r>
              <w:rPr>
                <w:rFonts w:ascii="宋体" w:hAnsi="宋体" w:hint="eastAsia"/>
                <w:szCs w:val="21"/>
              </w:rPr>
              <w:t>根据各响应供应商的</w:t>
            </w:r>
            <w:r>
              <w:rPr>
                <w:rFonts w:ascii="宋体" w:hAnsi="宋体" w:cs="宋体" w:hint="eastAsia"/>
                <w:szCs w:val="21"/>
              </w:rPr>
              <w:t>实施方案。是否详细、具体、可执行。</w:t>
            </w:r>
          </w:p>
          <w:p w:rsidR="00AC3805" w:rsidRPr="000B6EB5" w:rsidRDefault="00AC3805" w:rsidP="00046D20">
            <w:pPr>
              <w:rPr>
                <w:rFonts w:ascii="宋体" w:hAnsi="宋体" w:cs="宋体"/>
                <w:szCs w:val="21"/>
              </w:rPr>
            </w:pPr>
            <w:r>
              <w:rPr>
                <w:rFonts w:ascii="宋体" w:hAnsi="宋体" w:hint="eastAsia"/>
                <w:szCs w:val="21"/>
              </w:rPr>
              <w:t>措施及方案详细具体，得15分；</w:t>
            </w:r>
          </w:p>
          <w:p w:rsidR="00AC3805" w:rsidRDefault="00AC3805" w:rsidP="00046D20">
            <w:pPr>
              <w:snapToGrid w:val="0"/>
              <w:rPr>
                <w:rFonts w:ascii="宋体" w:hAnsi="宋体"/>
                <w:szCs w:val="21"/>
              </w:rPr>
            </w:pPr>
            <w:r>
              <w:rPr>
                <w:rFonts w:ascii="宋体" w:hAnsi="宋体" w:hint="eastAsia"/>
                <w:szCs w:val="21"/>
              </w:rPr>
              <w:t>措施及方案基本可行，得7分；</w:t>
            </w:r>
          </w:p>
          <w:p w:rsidR="00AC3805" w:rsidRPr="008F5668" w:rsidRDefault="00AC3805" w:rsidP="00046D20">
            <w:pPr>
              <w:rPr>
                <w:rFonts w:ascii="宋体" w:hAnsi="宋体" w:cs="宋体"/>
                <w:szCs w:val="21"/>
              </w:rPr>
            </w:pPr>
            <w:r>
              <w:rPr>
                <w:rFonts w:ascii="宋体" w:hAnsi="宋体" w:hint="eastAsia"/>
                <w:szCs w:val="21"/>
              </w:rPr>
              <w:t>措施及方案简单，得1分。</w:t>
            </w:r>
          </w:p>
        </w:tc>
        <w:tc>
          <w:tcPr>
            <w:tcW w:w="850" w:type="dxa"/>
            <w:tcBorders>
              <w:top w:val="single" w:sz="4" w:space="0" w:color="auto"/>
              <w:left w:val="single" w:sz="4" w:space="0" w:color="auto"/>
              <w:right w:val="single" w:sz="2"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15分</w:t>
            </w:r>
          </w:p>
        </w:tc>
      </w:tr>
      <w:tr w:rsidR="00AC3805" w:rsidTr="00046D20">
        <w:trPr>
          <w:cantSplit/>
          <w:trHeight w:val="425"/>
          <w:tblHeader/>
          <w:jc w:val="center"/>
        </w:trPr>
        <w:tc>
          <w:tcPr>
            <w:tcW w:w="722" w:type="dxa"/>
            <w:tcBorders>
              <w:top w:val="single" w:sz="2" w:space="0" w:color="auto"/>
              <w:left w:val="single" w:sz="2" w:space="0" w:color="auto"/>
              <w:bottom w:val="single" w:sz="2" w:space="0" w:color="auto"/>
              <w:right w:val="single" w:sz="4"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6</w:t>
            </w:r>
          </w:p>
        </w:tc>
        <w:tc>
          <w:tcPr>
            <w:tcW w:w="1409" w:type="dxa"/>
            <w:tcBorders>
              <w:top w:val="single" w:sz="2" w:space="0" w:color="auto"/>
              <w:left w:val="single" w:sz="4" w:space="0" w:color="auto"/>
              <w:bottom w:val="single" w:sz="2" w:space="0" w:color="auto"/>
              <w:right w:val="single" w:sz="2"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▲跟进项目人员资质</w:t>
            </w:r>
          </w:p>
        </w:tc>
        <w:tc>
          <w:tcPr>
            <w:tcW w:w="5947" w:type="dxa"/>
            <w:tcBorders>
              <w:top w:val="single" w:sz="4" w:space="0" w:color="auto"/>
              <w:left w:val="single" w:sz="4" w:space="0" w:color="auto"/>
              <w:right w:val="single" w:sz="2" w:space="0" w:color="auto"/>
            </w:tcBorders>
            <w:vAlign w:val="center"/>
          </w:tcPr>
          <w:p w:rsidR="00AC3805" w:rsidRPr="00CC5A31" w:rsidRDefault="00AC3805" w:rsidP="00046D20">
            <w:pPr>
              <w:snapToGrid w:val="0"/>
              <w:rPr>
                <w:rFonts w:ascii="宋体" w:hAnsi="宋体"/>
                <w:szCs w:val="21"/>
              </w:rPr>
            </w:pPr>
            <w:r>
              <w:rPr>
                <w:rFonts w:ascii="宋体" w:hAnsi="宋体" w:hint="eastAsia"/>
                <w:szCs w:val="21"/>
              </w:rPr>
              <w:t>项</w:t>
            </w:r>
            <w:r w:rsidRPr="00CC5A31">
              <w:rPr>
                <w:rFonts w:ascii="宋体" w:hAnsi="宋体" w:hint="eastAsia"/>
                <w:szCs w:val="21"/>
              </w:rPr>
              <w:t>目人员中有5年以上注册会计师资质的，每1人得</w:t>
            </w:r>
            <w:r w:rsidR="00CC5A31" w:rsidRPr="00CC5A31">
              <w:rPr>
                <w:rFonts w:ascii="宋体" w:hAnsi="宋体" w:hint="eastAsia"/>
                <w:szCs w:val="21"/>
              </w:rPr>
              <w:t>3</w:t>
            </w:r>
            <w:r w:rsidRPr="00CC5A31">
              <w:rPr>
                <w:rFonts w:ascii="宋体" w:hAnsi="宋体" w:hint="eastAsia"/>
                <w:szCs w:val="21"/>
              </w:rPr>
              <w:t>分，最多得</w:t>
            </w:r>
            <w:r w:rsidR="00CC5A31" w:rsidRPr="00CC5A31">
              <w:rPr>
                <w:rFonts w:ascii="宋体" w:hAnsi="宋体" w:hint="eastAsia"/>
                <w:szCs w:val="21"/>
              </w:rPr>
              <w:t>9</w:t>
            </w:r>
            <w:r w:rsidRPr="00CC5A31">
              <w:rPr>
                <w:rFonts w:ascii="宋体" w:hAnsi="宋体" w:hint="eastAsia"/>
                <w:szCs w:val="21"/>
              </w:rPr>
              <w:t>分；</w:t>
            </w:r>
          </w:p>
          <w:p w:rsidR="00AC3805" w:rsidRPr="00CC5A31" w:rsidRDefault="00AC3805" w:rsidP="004174A6">
            <w:pPr>
              <w:snapToGrid w:val="0"/>
              <w:rPr>
                <w:rFonts w:ascii="宋体" w:hAnsi="宋体"/>
                <w:szCs w:val="21"/>
                <w:highlight w:val="yellow"/>
              </w:rPr>
            </w:pPr>
            <w:r w:rsidRPr="00CC5A31">
              <w:rPr>
                <w:rFonts w:ascii="宋体" w:hAnsi="宋体" w:hint="eastAsia"/>
                <w:szCs w:val="21"/>
              </w:rPr>
              <w:t>项目人员中有注册</w:t>
            </w:r>
            <w:r w:rsidR="00E040AF" w:rsidRPr="00CC5A31">
              <w:rPr>
                <w:rFonts w:ascii="宋体" w:hAnsi="宋体" w:hint="eastAsia"/>
                <w:szCs w:val="21"/>
              </w:rPr>
              <w:t>造价</w:t>
            </w:r>
            <w:r w:rsidR="004174A6" w:rsidRPr="00CC5A31">
              <w:rPr>
                <w:rFonts w:ascii="宋体" w:hAnsi="宋体" w:hint="eastAsia"/>
                <w:szCs w:val="21"/>
              </w:rPr>
              <w:t>工程</w:t>
            </w:r>
            <w:r w:rsidRPr="00CC5A31">
              <w:rPr>
                <w:rFonts w:ascii="宋体" w:hAnsi="宋体" w:hint="eastAsia"/>
                <w:szCs w:val="21"/>
              </w:rPr>
              <w:t>师资质的，</w:t>
            </w:r>
            <w:r w:rsidR="00CC5A31" w:rsidRPr="00CC5A31">
              <w:rPr>
                <w:rFonts w:ascii="宋体" w:hAnsi="宋体" w:hint="eastAsia"/>
                <w:szCs w:val="21"/>
              </w:rPr>
              <w:t>每1人得3分，最多得6分；</w:t>
            </w:r>
          </w:p>
        </w:tc>
        <w:tc>
          <w:tcPr>
            <w:tcW w:w="850" w:type="dxa"/>
            <w:tcBorders>
              <w:top w:val="single" w:sz="4" w:space="0" w:color="auto"/>
              <w:left w:val="single" w:sz="4" w:space="0" w:color="auto"/>
              <w:right w:val="single" w:sz="2" w:space="0" w:color="auto"/>
            </w:tcBorders>
            <w:vAlign w:val="center"/>
          </w:tcPr>
          <w:p w:rsidR="00AC3805" w:rsidRPr="008F5668" w:rsidRDefault="00AC3805" w:rsidP="00046D20">
            <w:pPr>
              <w:jc w:val="center"/>
              <w:rPr>
                <w:rFonts w:ascii="宋体" w:hAnsi="宋体" w:cs="宋体"/>
                <w:szCs w:val="21"/>
              </w:rPr>
            </w:pPr>
            <w:r>
              <w:rPr>
                <w:rFonts w:ascii="宋体" w:hAnsi="宋体" w:cs="宋体" w:hint="eastAsia"/>
                <w:szCs w:val="21"/>
              </w:rPr>
              <w:t>15分</w:t>
            </w:r>
          </w:p>
        </w:tc>
      </w:tr>
    </w:tbl>
    <w:p w:rsidR="00AC3805" w:rsidRDefault="00AC3805" w:rsidP="00AC3805">
      <w:pPr>
        <w:pStyle w:val="a8"/>
        <w:ind w:firstLine="0"/>
        <w:rPr>
          <w:lang w:eastAsia="zh-CN"/>
        </w:rPr>
      </w:pPr>
      <w:r>
        <w:rPr>
          <w:rFonts w:hint="eastAsia"/>
          <w:lang w:eastAsia="zh-CN"/>
        </w:rPr>
        <w:t>注：</w:t>
      </w:r>
      <w:r>
        <w:rPr>
          <w:rFonts w:hint="eastAsia"/>
          <w:lang w:eastAsia="zh-CN"/>
        </w:rPr>
        <w:t>1</w:t>
      </w:r>
      <w:r>
        <w:rPr>
          <w:rFonts w:hint="eastAsia"/>
          <w:lang w:eastAsia="zh-CN"/>
        </w:rPr>
        <w:t>、评委按分项的规定分数范围内给各响应供应商进行打分，并统计总分。</w:t>
      </w:r>
    </w:p>
    <w:p w:rsidR="00AC3805" w:rsidRPr="00AC3805" w:rsidRDefault="00AC3805" w:rsidP="00AC3805">
      <w:pPr>
        <w:rPr>
          <w:sz w:val="28"/>
          <w:szCs w:val="28"/>
        </w:rPr>
      </w:pPr>
    </w:p>
    <w:sectPr w:rsidR="00AC3805" w:rsidRPr="00AC3805" w:rsidSect="004322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7D2" w:rsidRDefault="004777D2" w:rsidP="00E27BC7">
      <w:r>
        <w:separator/>
      </w:r>
    </w:p>
  </w:endnote>
  <w:endnote w:type="continuationSeparator" w:id="1">
    <w:p w:rsidR="004777D2" w:rsidRDefault="004777D2" w:rsidP="00E27BC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7D2" w:rsidRDefault="004777D2" w:rsidP="00E27BC7">
      <w:r>
        <w:separator/>
      </w:r>
    </w:p>
  </w:footnote>
  <w:footnote w:type="continuationSeparator" w:id="1">
    <w:p w:rsidR="004777D2" w:rsidRDefault="004777D2" w:rsidP="00E27B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2209BC"/>
    <w:multiLevelType w:val="singleLevel"/>
    <w:tmpl w:val="9E2209BC"/>
    <w:lvl w:ilvl="0">
      <w:start w:val="2"/>
      <w:numFmt w:val="decimal"/>
      <w:suff w:val="nothing"/>
      <w:lvlText w:val="%1、"/>
      <w:lvlJc w:val="left"/>
    </w:lvl>
  </w:abstractNum>
  <w:abstractNum w:abstractNumId="1">
    <w:nsid w:val="02634511"/>
    <w:multiLevelType w:val="hybridMultilevel"/>
    <w:tmpl w:val="29CAA544"/>
    <w:lvl w:ilvl="0" w:tplc="BA024DAA">
      <w:start w:val="1"/>
      <w:numFmt w:val="decimal"/>
      <w:lvlText w:val="%1、"/>
      <w:lvlJc w:val="left"/>
      <w:pPr>
        <w:ind w:left="1860" w:hanging="720"/>
      </w:pPr>
      <w:rPr>
        <w:rFonts w:ascii="宋体" w:eastAsia="宋体" w:hAnsi="宋体" w:cs="Times New Roman"/>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
    <w:nsid w:val="06AA68D2"/>
    <w:multiLevelType w:val="hybridMultilevel"/>
    <w:tmpl w:val="EF867EE2"/>
    <w:lvl w:ilvl="0" w:tplc="172C3070">
      <w:start w:val="1"/>
      <w:numFmt w:val="decimal"/>
      <w:lvlText w:val="%1、"/>
      <w:lvlJc w:val="left"/>
      <w:pPr>
        <w:ind w:left="1860" w:hanging="720"/>
      </w:pPr>
      <w:rPr>
        <w:rFonts w:ascii="宋体" w:eastAsia="宋体" w:hAnsi="宋体" w:cs="Times New Roman"/>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
    <w:nsid w:val="095C40E1"/>
    <w:multiLevelType w:val="hybridMultilevel"/>
    <w:tmpl w:val="D3F4CBA0"/>
    <w:lvl w:ilvl="0" w:tplc="93DA8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B5D2199"/>
    <w:multiLevelType w:val="hybridMultilevel"/>
    <w:tmpl w:val="161A37A4"/>
    <w:lvl w:ilvl="0" w:tplc="0990240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9D7E36"/>
    <w:multiLevelType w:val="hybridMultilevel"/>
    <w:tmpl w:val="9DD68B84"/>
    <w:lvl w:ilvl="0" w:tplc="3B408B1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BF66D98"/>
    <w:multiLevelType w:val="hybridMultilevel"/>
    <w:tmpl w:val="B818DE7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CC74778"/>
    <w:multiLevelType w:val="hybridMultilevel"/>
    <w:tmpl w:val="21120B28"/>
    <w:lvl w:ilvl="0" w:tplc="205246D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D9057EF"/>
    <w:multiLevelType w:val="hybridMultilevel"/>
    <w:tmpl w:val="4E56BBD6"/>
    <w:lvl w:ilvl="0" w:tplc="B5983490">
      <w:start w:val="1"/>
      <w:numFmt w:val="decimal"/>
      <w:lvlText w:val="%1、"/>
      <w:lvlJc w:val="left"/>
      <w:pPr>
        <w:ind w:left="1440" w:hanging="720"/>
      </w:pPr>
      <w:rPr>
        <w:rFonts w:ascii="宋体" w:eastAsia="宋体" w:hAnsi="宋体" w:cs="Times New Roman"/>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1FDF5555"/>
    <w:multiLevelType w:val="hybridMultilevel"/>
    <w:tmpl w:val="D3E0BF88"/>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0">
    <w:nsid w:val="26937C0C"/>
    <w:multiLevelType w:val="hybridMultilevel"/>
    <w:tmpl w:val="77A20C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27BC045A"/>
    <w:multiLevelType w:val="hybridMultilevel"/>
    <w:tmpl w:val="7532A1B4"/>
    <w:lvl w:ilvl="0" w:tplc="96A4B4AA">
      <w:start w:val="3"/>
      <w:numFmt w:val="japaneseCounting"/>
      <w:lvlText w:val="%1、"/>
      <w:lvlJc w:val="left"/>
      <w:pPr>
        <w:ind w:left="720" w:hanging="720"/>
      </w:pPr>
      <w:rPr>
        <w:rFonts w:ascii="Times New Roman" w:eastAsia="宋体" w:hAnsi="宋体"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3E3381"/>
    <w:multiLevelType w:val="hybridMultilevel"/>
    <w:tmpl w:val="FC04E60A"/>
    <w:lvl w:ilvl="0" w:tplc="B100D2A4">
      <w:start w:val="1"/>
      <w:numFmt w:val="decimal"/>
      <w:lvlText w:val="%1、"/>
      <w:lvlJc w:val="left"/>
      <w:pPr>
        <w:ind w:left="1860" w:hanging="720"/>
      </w:pPr>
      <w:rPr>
        <w:rFonts w:ascii="宋体" w:eastAsia="宋体" w:hAnsi="宋体" w:cs="Times New Roman"/>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3">
    <w:nsid w:val="339B7830"/>
    <w:multiLevelType w:val="hybridMultilevel"/>
    <w:tmpl w:val="FCDC4126"/>
    <w:lvl w:ilvl="0" w:tplc="C212C620">
      <w:start w:val="1"/>
      <w:numFmt w:val="decimal"/>
      <w:lvlText w:val="%1、"/>
      <w:lvlJc w:val="left"/>
      <w:pPr>
        <w:ind w:left="1440" w:hanging="720"/>
      </w:pPr>
      <w:rPr>
        <w:rFonts w:ascii="宋体" w:eastAsia="宋体" w:hAnsi="宋体" w:cs="Times New Roman"/>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348D46A5"/>
    <w:multiLevelType w:val="hybridMultilevel"/>
    <w:tmpl w:val="F72AC1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87583A"/>
    <w:multiLevelType w:val="hybridMultilevel"/>
    <w:tmpl w:val="EA485FD8"/>
    <w:lvl w:ilvl="0" w:tplc="4C8634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14A0007"/>
    <w:multiLevelType w:val="hybridMultilevel"/>
    <w:tmpl w:val="E31EA2B8"/>
    <w:lvl w:ilvl="0" w:tplc="03169E7E">
      <w:start w:val="2"/>
      <w:numFmt w:val="decimal"/>
      <w:lvlText w:val="%1、"/>
      <w:lvlJc w:val="left"/>
      <w:pPr>
        <w:ind w:left="1860" w:hanging="7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7">
    <w:nsid w:val="4BB9363A"/>
    <w:multiLevelType w:val="hybridMultilevel"/>
    <w:tmpl w:val="462EE298"/>
    <w:lvl w:ilvl="0" w:tplc="7262BD1A">
      <w:start w:val="1"/>
      <w:numFmt w:val="decimal"/>
      <w:lvlText w:val="%1、"/>
      <w:lvlJc w:val="left"/>
      <w:pPr>
        <w:ind w:left="1860" w:hanging="720"/>
      </w:pPr>
      <w:rPr>
        <w:rFonts w:ascii="宋体" w:eastAsia="宋体" w:hAnsi="宋体" w:cs="Times New Roman"/>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8">
    <w:nsid w:val="58F61752"/>
    <w:multiLevelType w:val="hybridMultilevel"/>
    <w:tmpl w:val="81587602"/>
    <w:lvl w:ilvl="0" w:tplc="071E7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1C461A"/>
    <w:multiLevelType w:val="hybridMultilevel"/>
    <w:tmpl w:val="E4DC7EFA"/>
    <w:lvl w:ilvl="0" w:tplc="8DBABF2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0AE1731"/>
    <w:multiLevelType w:val="hybridMultilevel"/>
    <w:tmpl w:val="E20EADCE"/>
    <w:lvl w:ilvl="0" w:tplc="679EB4D0">
      <w:start w:val="1"/>
      <w:numFmt w:val="decimal"/>
      <w:lvlText w:val="%1、"/>
      <w:lvlJc w:val="left"/>
      <w:pPr>
        <w:ind w:left="1860" w:hanging="720"/>
      </w:pPr>
      <w:rPr>
        <w:rFonts w:ascii="宋体" w:eastAsia="宋体" w:hAnsi="宋体" w:cs="Times New Roman"/>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1">
    <w:nsid w:val="72ED515A"/>
    <w:multiLevelType w:val="hybridMultilevel"/>
    <w:tmpl w:val="7EEED8CC"/>
    <w:lvl w:ilvl="0" w:tplc="8D187B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D3C4308"/>
    <w:multiLevelType w:val="multilevel"/>
    <w:tmpl w:val="FCDC4126"/>
    <w:lvl w:ilvl="0">
      <w:start w:val="1"/>
      <w:numFmt w:val="decimal"/>
      <w:lvlText w:val="%1、"/>
      <w:lvlJc w:val="left"/>
      <w:pPr>
        <w:ind w:left="1440" w:hanging="720"/>
      </w:pPr>
      <w:rPr>
        <w:rFonts w:ascii="宋体" w:eastAsia="宋体" w:hAnsi="宋体" w:cs="Times New Roman"/>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7"/>
  </w:num>
  <w:num w:numId="2">
    <w:abstractNumId w:val="15"/>
  </w:num>
  <w:num w:numId="3">
    <w:abstractNumId w:val="3"/>
  </w:num>
  <w:num w:numId="4">
    <w:abstractNumId w:val="14"/>
  </w:num>
  <w:num w:numId="5">
    <w:abstractNumId w:val="9"/>
  </w:num>
  <w:num w:numId="6">
    <w:abstractNumId w:val="10"/>
  </w:num>
  <w:num w:numId="7">
    <w:abstractNumId w:val="6"/>
  </w:num>
  <w:num w:numId="8">
    <w:abstractNumId w:val="5"/>
  </w:num>
  <w:num w:numId="9">
    <w:abstractNumId w:val="19"/>
  </w:num>
  <w:num w:numId="10">
    <w:abstractNumId w:val="11"/>
  </w:num>
  <w:num w:numId="11">
    <w:abstractNumId w:val="21"/>
  </w:num>
  <w:num w:numId="12">
    <w:abstractNumId w:val="18"/>
  </w:num>
  <w:num w:numId="13">
    <w:abstractNumId w:val="4"/>
  </w:num>
  <w:num w:numId="14">
    <w:abstractNumId w:val="0"/>
  </w:num>
  <w:num w:numId="15">
    <w:abstractNumId w:val="8"/>
  </w:num>
  <w:num w:numId="16">
    <w:abstractNumId w:val="13"/>
  </w:num>
  <w:num w:numId="17">
    <w:abstractNumId w:val="22"/>
  </w:num>
  <w:num w:numId="18">
    <w:abstractNumId w:val="16"/>
  </w:num>
  <w:num w:numId="19">
    <w:abstractNumId w:val="20"/>
  </w:num>
  <w:num w:numId="20">
    <w:abstractNumId w:val="1"/>
  </w:num>
  <w:num w:numId="21">
    <w:abstractNumId w:val="2"/>
  </w:num>
  <w:num w:numId="22">
    <w:abstractNumId w:val="17"/>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6724"/>
    <w:rsid w:val="000075A3"/>
    <w:rsid w:val="00012A58"/>
    <w:rsid w:val="00013367"/>
    <w:rsid w:val="00017E93"/>
    <w:rsid w:val="00020A9C"/>
    <w:rsid w:val="00032D7F"/>
    <w:rsid w:val="00046D20"/>
    <w:rsid w:val="00060173"/>
    <w:rsid w:val="000A5300"/>
    <w:rsid w:val="000A607D"/>
    <w:rsid w:val="000B4678"/>
    <w:rsid w:val="000C0016"/>
    <w:rsid w:val="000E77A1"/>
    <w:rsid w:val="00111A68"/>
    <w:rsid w:val="00145EA8"/>
    <w:rsid w:val="001705FA"/>
    <w:rsid w:val="00177CBB"/>
    <w:rsid w:val="00183FAB"/>
    <w:rsid w:val="001903C3"/>
    <w:rsid w:val="00197845"/>
    <w:rsid w:val="001A21C2"/>
    <w:rsid w:val="001A3469"/>
    <w:rsid w:val="001E1C9F"/>
    <w:rsid w:val="0021652A"/>
    <w:rsid w:val="00217867"/>
    <w:rsid w:val="00232716"/>
    <w:rsid w:val="002343FA"/>
    <w:rsid w:val="00244556"/>
    <w:rsid w:val="00246315"/>
    <w:rsid w:val="00252BFD"/>
    <w:rsid w:val="002535CC"/>
    <w:rsid w:val="002570D4"/>
    <w:rsid w:val="00274835"/>
    <w:rsid w:val="00296724"/>
    <w:rsid w:val="002B3309"/>
    <w:rsid w:val="002C3AA6"/>
    <w:rsid w:val="002F56C4"/>
    <w:rsid w:val="003106DC"/>
    <w:rsid w:val="00312E9D"/>
    <w:rsid w:val="003417FB"/>
    <w:rsid w:val="00343A8A"/>
    <w:rsid w:val="0035012F"/>
    <w:rsid w:val="003564AE"/>
    <w:rsid w:val="00360F96"/>
    <w:rsid w:val="00371695"/>
    <w:rsid w:val="003745B6"/>
    <w:rsid w:val="003A52C1"/>
    <w:rsid w:val="003B7ABE"/>
    <w:rsid w:val="003C16FC"/>
    <w:rsid w:val="003C3304"/>
    <w:rsid w:val="003C4937"/>
    <w:rsid w:val="003D6650"/>
    <w:rsid w:val="003F0F5B"/>
    <w:rsid w:val="003F7FB6"/>
    <w:rsid w:val="00402CDA"/>
    <w:rsid w:val="0041477D"/>
    <w:rsid w:val="004174A6"/>
    <w:rsid w:val="00432287"/>
    <w:rsid w:val="004540CE"/>
    <w:rsid w:val="004777D2"/>
    <w:rsid w:val="00495D2E"/>
    <w:rsid w:val="004A6734"/>
    <w:rsid w:val="00524DA5"/>
    <w:rsid w:val="0055608E"/>
    <w:rsid w:val="00562750"/>
    <w:rsid w:val="00563A23"/>
    <w:rsid w:val="00586EEF"/>
    <w:rsid w:val="005B5969"/>
    <w:rsid w:val="005F2E84"/>
    <w:rsid w:val="00606E17"/>
    <w:rsid w:val="00624901"/>
    <w:rsid w:val="00645287"/>
    <w:rsid w:val="00647C5B"/>
    <w:rsid w:val="00695A58"/>
    <w:rsid w:val="0069739C"/>
    <w:rsid w:val="006A0F85"/>
    <w:rsid w:val="006A4050"/>
    <w:rsid w:val="006B0818"/>
    <w:rsid w:val="006C32FE"/>
    <w:rsid w:val="00725223"/>
    <w:rsid w:val="00727C93"/>
    <w:rsid w:val="00741AB9"/>
    <w:rsid w:val="00770AAD"/>
    <w:rsid w:val="00773424"/>
    <w:rsid w:val="00775AE7"/>
    <w:rsid w:val="007774F0"/>
    <w:rsid w:val="00781E9D"/>
    <w:rsid w:val="007831FD"/>
    <w:rsid w:val="00792F1C"/>
    <w:rsid w:val="007C0E6D"/>
    <w:rsid w:val="007C2D59"/>
    <w:rsid w:val="007C3C89"/>
    <w:rsid w:val="007C7D88"/>
    <w:rsid w:val="007D1820"/>
    <w:rsid w:val="007D1FF3"/>
    <w:rsid w:val="007F2C7D"/>
    <w:rsid w:val="007F7AC8"/>
    <w:rsid w:val="0081732A"/>
    <w:rsid w:val="008211C7"/>
    <w:rsid w:val="0082156F"/>
    <w:rsid w:val="00821E0D"/>
    <w:rsid w:val="00822F7B"/>
    <w:rsid w:val="00830832"/>
    <w:rsid w:val="00830A6D"/>
    <w:rsid w:val="0083147B"/>
    <w:rsid w:val="00836420"/>
    <w:rsid w:val="008377AE"/>
    <w:rsid w:val="00840A05"/>
    <w:rsid w:val="00846420"/>
    <w:rsid w:val="008A41A4"/>
    <w:rsid w:val="008A73AA"/>
    <w:rsid w:val="008F145C"/>
    <w:rsid w:val="009077DC"/>
    <w:rsid w:val="00930003"/>
    <w:rsid w:val="00932C5F"/>
    <w:rsid w:val="00937FB6"/>
    <w:rsid w:val="009434DD"/>
    <w:rsid w:val="0095550A"/>
    <w:rsid w:val="00971C73"/>
    <w:rsid w:val="00984203"/>
    <w:rsid w:val="00990623"/>
    <w:rsid w:val="0099211E"/>
    <w:rsid w:val="009E54FC"/>
    <w:rsid w:val="009F0ECD"/>
    <w:rsid w:val="00A03686"/>
    <w:rsid w:val="00A1076A"/>
    <w:rsid w:val="00A14CBC"/>
    <w:rsid w:val="00A32081"/>
    <w:rsid w:val="00A34F83"/>
    <w:rsid w:val="00A637CD"/>
    <w:rsid w:val="00A74317"/>
    <w:rsid w:val="00A77006"/>
    <w:rsid w:val="00A8132F"/>
    <w:rsid w:val="00A82710"/>
    <w:rsid w:val="00A93CF2"/>
    <w:rsid w:val="00AA42D5"/>
    <w:rsid w:val="00AC3805"/>
    <w:rsid w:val="00AE10DD"/>
    <w:rsid w:val="00AE49CE"/>
    <w:rsid w:val="00AE5F2C"/>
    <w:rsid w:val="00B113C9"/>
    <w:rsid w:val="00B33E38"/>
    <w:rsid w:val="00B6359F"/>
    <w:rsid w:val="00B652DA"/>
    <w:rsid w:val="00B726C1"/>
    <w:rsid w:val="00B8761B"/>
    <w:rsid w:val="00B92E53"/>
    <w:rsid w:val="00BA7D65"/>
    <w:rsid w:val="00BB1E68"/>
    <w:rsid w:val="00BB620B"/>
    <w:rsid w:val="00BB707E"/>
    <w:rsid w:val="00BB70EA"/>
    <w:rsid w:val="00BB798A"/>
    <w:rsid w:val="00BC0F60"/>
    <w:rsid w:val="00BE66A2"/>
    <w:rsid w:val="00C1285B"/>
    <w:rsid w:val="00C26390"/>
    <w:rsid w:val="00C32A9E"/>
    <w:rsid w:val="00C577AC"/>
    <w:rsid w:val="00C66909"/>
    <w:rsid w:val="00C77C9F"/>
    <w:rsid w:val="00CA3D8C"/>
    <w:rsid w:val="00CA4EB3"/>
    <w:rsid w:val="00CB7EEE"/>
    <w:rsid w:val="00CC5A31"/>
    <w:rsid w:val="00CD624E"/>
    <w:rsid w:val="00CF3879"/>
    <w:rsid w:val="00CF7ED8"/>
    <w:rsid w:val="00D34D5D"/>
    <w:rsid w:val="00D4548A"/>
    <w:rsid w:val="00D624AB"/>
    <w:rsid w:val="00D65EF2"/>
    <w:rsid w:val="00D72063"/>
    <w:rsid w:val="00D83F05"/>
    <w:rsid w:val="00D84240"/>
    <w:rsid w:val="00D84D97"/>
    <w:rsid w:val="00DA7E53"/>
    <w:rsid w:val="00DB7F6B"/>
    <w:rsid w:val="00DE4A99"/>
    <w:rsid w:val="00DF4F41"/>
    <w:rsid w:val="00DF5640"/>
    <w:rsid w:val="00DF5A83"/>
    <w:rsid w:val="00DF619C"/>
    <w:rsid w:val="00E040AF"/>
    <w:rsid w:val="00E10B0A"/>
    <w:rsid w:val="00E11E55"/>
    <w:rsid w:val="00E26018"/>
    <w:rsid w:val="00E27BC7"/>
    <w:rsid w:val="00E51DA1"/>
    <w:rsid w:val="00E86C2B"/>
    <w:rsid w:val="00E95BF0"/>
    <w:rsid w:val="00ED2ED8"/>
    <w:rsid w:val="00EF7C34"/>
    <w:rsid w:val="00F21938"/>
    <w:rsid w:val="00F23E43"/>
    <w:rsid w:val="00F262F9"/>
    <w:rsid w:val="00F55473"/>
    <w:rsid w:val="00F80C15"/>
    <w:rsid w:val="00FC2BA7"/>
    <w:rsid w:val="00FE014C"/>
    <w:rsid w:val="00FF0D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22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6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D65EF2"/>
    <w:rPr>
      <w:color w:val="0000FF"/>
      <w:u w:val="single"/>
    </w:rPr>
  </w:style>
  <w:style w:type="paragraph" w:styleId="a5">
    <w:name w:val="header"/>
    <w:basedOn w:val="a"/>
    <w:link w:val="Char"/>
    <w:rsid w:val="00E27B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27BC7"/>
    <w:rPr>
      <w:kern w:val="2"/>
      <w:sz w:val="18"/>
      <w:szCs w:val="18"/>
    </w:rPr>
  </w:style>
  <w:style w:type="paragraph" w:styleId="a6">
    <w:name w:val="footer"/>
    <w:basedOn w:val="a"/>
    <w:link w:val="Char0"/>
    <w:rsid w:val="00E27BC7"/>
    <w:pPr>
      <w:tabs>
        <w:tab w:val="center" w:pos="4153"/>
        <w:tab w:val="right" w:pos="8306"/>
      </w:tabs>
      <w:snapToGrid w:val="0"/>
      <w:jc w:val="left"/>
    </w:pPr>
    <w:rPr>
      <w:sz w:val="18"/>
      <w:szCs w:val="18"/>
    </w:rPr>
  </w:style>
  <w:style w:type="character" w:customStyle="1" w:styleId="Char0">
    <w:name w:val="页脚 Char"/>
    <w:basedOn w:val="a0"/>
    <w:link w:val="a6"/>
    <w:rsid w:val="00E27BC7"/>
    <w:rPr>
      <w:kern w:val="2"/>
      <w:sz w:val="18"/>
      <w:szCs w:val="18"/>
    </w:rPr>
  </w:style>
  <w:style w:type="paragraph" w:styleId="a7">
    <w:name w:val="List Paragraph"/>
    <w:basedOn w:val="a"/>
    <w:uiPriority w:val="34"/>
    <w:qFormat/>
    <w:rsid w:val="003C3304"/>
    <w:pPr>
      <w:ind w:firstLineChars="200" w:firstLine="420"/>
    </w:pPr>
    <w:rPr>
      <w:rFonts w:ascii="Calibri" w:hAnsi="Calibri"/>
      <w:szCs w:val="22"/>
    </w:rPr>
  </w:style>
  <w:style w:type="paragraph" w:styleId="a8">
    <w:name w:val="Normal Indent"/>
    <w:basedOn w:val="a"/>
    <w:link w:val="Char1"/>
    <w:qFormat/>
    <w:rsid w:val="00FC2BA7"/>
    <w:pPr>
      <w:ind w:firstLine="420"/>
    </w:pPr>
    <w:rPr>
      <w:lang w:eastAsia="en-US"/>
    </w:rPr>
  </w:style>
  <w:style w:type="paragraph" w:styleId="a9">
    <w:name w:val="annotation text"/>
    <w:basedOn w:val="a"/>
    <w:link w:val="Char2"/>
    <w:qFormat/>
    <w:rsid w:val="00FC2BA7"/>
    <w:pPr>
      <w:widowControl/>
      <w:jc w:val="left"/>
    </w:pPr>
    <w:rPr>
      <w:rFonts w:ascii="Calibri" w:hAnsi="Calibri"/>
      <w:kern w:val="0"/>
      <w:szCs w:val="20"/>
    </w:rPr>
  </w:style>
  <w:style w:type="character" w:customStyle="1" w:styleId="Char2">
    <w:name w:val="批注文字 Char"/>
    <w:basedOn w:val="a0"/>
    <w:link w:val="a9"/>
    <w:rsid w:val="00FC2BA7"/>
    <w:rPr>
      <w:rFonts w:ascii="Calibri" w:hAnsi="Calibri"/>
      <w:sz w:val="21"/>
    </w:rPr>
  </w:style>
  <w:style w:type="character" w:customStyle="1" w:styleId="Char1">
    <w:name w:val="正文缩进 Char"/>
    <w:link w:val="a8"/>
    <w:qFormat/>
    <w:rsid w:val="00FC2BA7"/>
    <w:rPr>
      <w:kern w:val="2"/>
      <w:sz w:val="21"/>
      <w:szCs w:val="24"/>
      <w:lang w:eastAsia="en-US"/>
    </w:rPr>
  </w:style>
  <w:style w:type="paragraph" w:styleId="aa">
    <w:name w:val="Normal (Web)"/>
    <w:basedOn w:val="a"/>
    <w:uiPriority w:val="99"/>
    <w:unhideWhenUsed/>
    <w:rsid w:val="00FC2BA7"/>
    <w:pPr>
      <w:widowControl/>
      <w:spacing w:before="100" w:beforeAutospacing="1" w:after="100" w:afterAutospacing="1"/>
      <w:jc w:val="left"/>
    </w:pPr>
    <w:rPr>
      <w:rFonts w:ascii="宋体" w:hAnsi="宋体" w:cs="宋体"/>
      <w:kern w:val="0"/>
      <w:sz w:val="24"/>
    </w:rPr>
  </w:style>
  <w:style w:type="paragraph" w:styleId="ab">
    <w:name w:val="Plain Text"/>
    <w:basedOn w:val="a"/>
    <w:link w:val="Char10"/>
    <w:unhideWhenUsed/>
    <w:rsid w:val="007F7AC8"/>
    <w:rPr>
      <w:rFonts w:ascii="宋体" w:hAnsi="Courier New"/>
      <w:kern w:val="0"/>
      <w:sz w:val="20"/>
    </w:rPr>
  </w:style>
  <w:style w:type="character" w:customStyle="1" w:styleId="Char3">
    <w:name w:val="纯文本 Char"/>
    <w:basedOn w:val="a0"/>
    <w:link w:val="ab"/>
    <w:rsid w:val="007F7AC8"/>
    <w:rPr>
      <w:rFonts w:ascii="宋体" w:hAnsi="Courier New" w:cs="Courier New"/>
      <w:kern w:val="2"/>
      <w:sz w:val="21"/>
      <w:szCs w:val="21"/>
    </w:rPr>
  </w:style>
  <w:style w:type="character" w:customStyle="1" w:styleId="Char10">
    <w:name w:val="纯文本 Char1"/>
    <w:basedOn w:val="a0"/>
    <w:link w:val="ab"/>
    <w:locked/>
    <w:rsid w:val="007F7AC8"/>
    <w:rPr>
      <w:rFonts w:ascii="宋体" w:hAnsi="Courier New"/>
      <w:szCs w:val="24"/>
    </w:rPr>
  </w:style>
  <w:style w:type="paragraph" w:styleId="ac">
    <w:name w:val="Date"/>
    <w:basedOn w:val="a"/>
    <w:next w:val="a"/>
    <w:link w:val="Char4"/>
    <w:rsid w:val="007F7AC8"/>
    <w:pPr>
      <w:ind w:leftChars="2500" w:left="100"/>
    </w:pPr>
  </w:style>
  <w:style w:type="character" w:customStyle="1" w:styleId="Char4">
    <w:name w:val="日期 Char"/>
    <w:basedOn w:val="a0"/>
    <w:link w:val="ac"/>
    <w:rsid w:val="007F7AC8"/>
    <w:rPr>
      <w:kern w:val="2"/>
      <w:sz w:val="21"/>
      <w:szCs w:val="24"/>
    </w:rPr>
  </w:style>
  <w:style w:type="paragraph" w:customStyle="1" w:styleId="NewNewNewNewNew">
    <w:name w:val="正文 New New New New New"/>
    <w:rsid w:val="00AC3805"/>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A2DE0-5BDE-4E88-B479-F6CC8122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420</Words>
  <Characters>2399</Characters>
  <Application>Microsoft Office Word</Application>
  <DocSecurity>0</DocSecurity>
  <Lines>19</Lines>
  <Paragraphs>5</Paragraphs>
  <ScaleCrop>false</ScaleCrop>
  <Company>Microsoft</Company>
  <LinksUpToDate>false</LinksUpToDate>
  <CharactersWithSpaces>2814</CharactersWithSpaces>
  <SharedDoc>false</SharedDoc>
  <HLinks>
    <vt:vector size="6" baseType="variant">
      <vt:variant>
        <vt:i4>6815806</vt:i4>
      </vt:variant>
      <vt:variant>
        <vt:i4>0</vt:i4>
      </vt:variant>
      <vt:variant>
        <vt:i4>0</vt:i4>
      </vt:variant>
      <vt:variant>
        <vt:i4>5</vt:i4>
      </vt:variant>
      <vt:variant>
        <vt:lpwstr>mailto:nky_zwk@163.com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南方医科大学口腔医院（广东省口腔医院）</dc:title>
  <dc:creator>sjk</dc:creator>
  <cp:lastModifiedBy>刘小春</cp:lastModifiedBy>
  <cp:revision>6</cp:revision>
  <cp:lastPrinted>2017-04-20T08:38:00Z</cp:lastPrinted>
  <dcterms:created xsi:type="dcterms:W3CDTF">2021-10-11T07:06:00Z</dcterms:created>
  <dcterms:modified xsi:type="dcterms:W3CDTF">2021-10-11T10:02:00Z</dcterms:modified>
</cp:coreProperties>
</file>