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3" w:line="370" w:lineRule="exact"/>
        <w:ind w:left="510"/>
      </w:pPr>
      <w:r>
        <w:t>南方医科大学口腔医院（广东省口腔医院）采购番禺院区五楼</w:t>
      </w:r>
      <w:r>
        <w:rPr>
          <w:rFonts w:ascii="Arial" w:eastAsia="Arial"/>
        </w:rPr>
        <w:t>B</w:t>
      </w:r>
      <w:r>
        <w:t>、</w:t>
      </w:r>
      <w:r>
        <w:rPr>
          <w:rFonts w:ascii="Arial" w:eastAsia="Arial"/>
        </w:rPr>
        <w:t>C</w:t>
      </w:r>
      <w:r>
        <w:t>区装修改造工程项目</w:t>
      </w:r>
      <w:r>
        <w:rPr>
          <w:rFonts w:ascii="Arial" w:eastAsia="Arial"/>
        </w:rPr>
        <w:t>-</w:t>
      </w:r>
      <w:r>
        <w:t>公开招标公告</w:t>
      </w:r>
    </w:p>
    <w:p>
      <w:pPr>
        <w:spacing w:before="0" w:line="370" w:lineRule="exact"/>
        <w:ind w:left="3600" w:right="3743" w:firstLine="0"/>
        <w:jc w:val="center"/>
        <w:rPr>
          <w:rFonts w:ascii="Arial" w:eastAsia="Arial"/>
          <w:b/>
          <w:sz w:val="21"/>
        </w:rPr>
      </w:pPr>
      <w:r>
        <w:rPr>
          <w:rFonts w:ascii="Arial" w:eastAsia="Arial"/>
          <w:b/>
          <w:sz w:val="21"/>
        </w:rPr>
        <w:t>(</w:t>
      </w:r>
      <w:r>
        <w:rPr>
          <w:b/>
          <w:sz w:val="21"/>
        </w:rPr>
        <w:t>招标编号：</w:t>
      </w:r>
      <w:r>
        <w:rPr>
          <w:rFonts w:ascii="Arial" w:eastAsia="Arial"/>
          <w:b/>
          <w:sz w:val="21"/>
        </w:rPr>
        <w:t>0809-2140GDG21088)</w:t>
      </w:r>
    </w:p>
    <w:p>
      <w:pPr>
        <w:pStyle w:val="3"/>
        <w:spacing w:before="1"/>
        <w:ind w:left="586"/>
      </w:pPr>
      <w:r>
        <w:t>招标项目所在地区：广东省广州市</w:t>
      </w:r>
    </w:p>
    <w:p>
      <w:pPr>
        <w:pStyle w:val="2"/>
        <w:spacing w:before="235"/>
      </w:pPr>
      <w:r>
        <w:t>一、招标条件</w:t>
      </w:r>
    </w:p>
    <w:p>
      <w:pPr>
        <w:pStyle w:val="3"/>
        <w:spacing w:before="1" w:line="261" w:lineRule="auto"/>
        <w:ind w:right="283" w:firstLine="470"/>
      </w:pPr>
      <w:r>
        <w:t>本南方医科大学口腔医院（广东省口腔医院）采购番禺院区五楼</w:t>
      </w:r>
      <w:r>
        <w:rPr>
          <w:rFonts w:ascii="Arial" w:eastAsia="Arial"/>
        </w:rPr>
        <w:t>B</w:t>
      </w:r>
      <w:r>
        <w:t>、</w:t>
      </w:r>
      <w:r>
        <w:rPr>
          <w:rFonts w:ascii="Arial" w:eastAsia="Arial"/>
        </w:rPr>
        <w:t>C</w:t>
      </w:r>
      <w:r>
        <w:t xml:space="preserve">区装修改造工程项目（招标项目编 </w:t>
      </w:r>
      <w:r>
        <w:rPr>
          <w:spacing w:val="-1"/>
        </w:rPr>
        <w:t>号：</w:t>
      </w:r>
      <w:r>
        <w:rPr>
          <w:rFonts w:ascii="Arial" w:eastAsia="Arial"/>
          <w:spacing w:val="-1"/>
        </w:rPr>
        <w:t>0809-2140GDG21088</w:t>
      </w:r>
      <w:r>
        <w:rPr>
          <w:spacing w:val="-1"/>
        </w:rPr>
        <w:t>），</w:t>
      </w:r>
      <w:r>
        <w:t>已由项目审批</w:t>
      </w:r>
      <w:r>
        <w:rPr>
          <w:rFonts w:ascii="Arial" w:eastAsia="Arial"/>
        </w:rPr>
        <w:t>/</w:t>
      </w:r>
      <w:r>
        <w:t>核准</w:t>
      </w:r>
      <w:r>
        <w:rPr>
          <w:rFonts w:ascii="Arial" w:eastAsia="Arial"/>
        </w:rPr>
        <w:t>/</w:t>
      </w:r>
      <w:r>
        <w:t>备案机关批准，项目资金来源为自筹资金，招标人为南方医科大学口腔医院（广东省口腔医院）。本项目已具备招标条件，现进行公开招标。</w:t>
      </w:r>
    </w:p>
    <w:p>
      <w:pPr>
        <w:pStyle w:val="2"/>
        <w:spacing w:before="204"/>
      </w:pPr>
      <w:r>
        <w:t>二、项目概况和招标范围</w:t>
      </w:r>
    </w:p>
    <w:p>
      <w:pPr>
        <w:pStyle w:val="3"/>
        <w:spacing w:before="0" w:line="261" w:lineRule="auto"/>
        <w:ind w:right="342" w:firstLine="470"/>
      </w:pPr>
      <w:r>
        <w:t>项目规模：招标范围：南方医科大学口腔医院</w:t>
      </w:r>
      <w:r>
        <w:rPr>
          <w:rFonts w:ascii="Arial" w:eastAsia="Arial"/>
        </w:rPr>
        <w:t>(</w:t>
      </w:r>
      <w:r>
        <w:t>广东省口腔医院</w:t>
      </w:r>
      <w:r>
        <w:rPr>
          <w:rFonts w:ascii="Arial" w:eastAsia="Arial"/>
        </w:rPr>
        <w:t>)</w:t>
      </w:r>
      <w:r>
        <w:t>番禺院区为一座</w:t>
      </w:r>
      <w:r>
        <w:rPr>
          <w:rFonts w:ascii="Arial" w:eastAsia="Arial"/>
        </w:rPr>
        <w:t>7</w:t>
      </w:r>
      <w:r>
        <w:t>层钢筋混凝土结构的建 筑，现因医院业务发展需要对该楼五楼</w:t>
      </w:r>
      <w:r>
        <w:rPr>
          <w:rFonts w:ascii="Arial" w:eastAsia="Arial"/>
        </w:rPr>
        <w:t>B</w:t>
      </w:r>
      <w:r>
        <w:t>、</w:t>
      </w:r>
      <w:r>
        <w:rPr>
          <w:rFonts w:ascii="Arial" w:eastAsia="Arial"/>
        </w:rPr>
        <w:t>C</w:t>
      </w:r>
      <w:r>
        <w:t>区进行装修改造，总面积约</w:t>
      </w:r>
      <w:r>
        <w:rPr>
          <w:rFonts w:ascii="Arial" w:eastAsia="Arial"/>
        </w:rPr>
        <w:t>723.1</w:t>
      </w:r>
      <w:r>
        <w:rPr>
          <w:rFonts w:hint="eastAsia" w:ascii="宋体" w:eastAsia="宋体"/>
        </w:rPr>
        <w:t>㎡</w:t>
      </w:r>
      <w:r>
        <w:t>。目前该装修改造工程已立   项，施工图设计已完成。项目由装修装饰、给排水管道安装、强弱电安装、监控系统安装、指引水牌安装等项目组成（具体见施工范围）。拟通过公开招标的采购形式，委托一家具备施工资质的施工单位，根据医院提供的施工设计图、工程量清单及场地实际情况及口腔医院建设的国家和项目所在地的相关规范、标准、条例进行施工和验收，达到完成施工、验收和后续安全使用的目的。 建设地点：广州市番禺区新艺路</w:t>
      </w:r>
      <w:r>
        <w:rPr>
          <w:rFonts w:ascii="Arial" w:eastAsia="Arial"/>
        </w:rPr>
        <w:t>12</w:t>
      </w:r>
      <w:r>
        <w:rPr>
          <w:spacing w:val="1"/>
        </w:rPr>
        <w:t>号五楼。 计划工期：工期由监理发出的开工令之日起计算，至验收合格之日止，总工期</w:t>
      </w:r>
      <w:r>
        <w:rPr>
          <w:rFonts w:ascii="Arial" w:eastAsia="Arial"/>
          <w:spacing w:val="1"/>
        </w:rPr>
        <w:t>90</w:t>
      </w:r>
      <w:r>
        <w:rPr>
          <w:spacing w:val="-1"/>
        </w:rPr>
        <w:t>日历天。欢迎投标人对工期进行优</w:t>
      </w:r>
      <w:r>
        <w:rPr>
          <w:spacing w:val="-2"/>
        </w:rPr>
        <w:t>化。 最高投标限价：人民币</w:t>
      </w:r>
      <w:r>
        <w:rPr>
          <w:rFonts w:ascii="Arial" w:eastAsia="Arial"/>
        </w:rPr>
        <w:t>170</w:t>
      </w:r>
      <w:r>
        <w:rPr>
          <w:spacing w:val="-1"/>
        </w:rPr>
        <w:t>万元。 。</w:t>
      </w:r>
    </w:p>
    <w:p>
      <w:pPr>
        <w:pStyle w:val="3"/>
        <w:spacing w:before="10"/>
        <w:ind w:left="586"/>
      </w:pPr>
      <w:r>
        <w:t>招标内容与范围：本招标项目划分为标段</w:t>
      </w:r>
      <w:r>
        <w:rPr>
          <w:rFonts w:ascii="Arial" w:eastAsia="Arial"/>
        </w:rPr>
        <w:t xml:space="preserve">1 </w:t>
      </w:r>
      <w:r>
        <w:t>个标段，本次招标为其中的：</w:t>
      </w:r>
    </w:p>
    <w:p>
      <w:pPr>
        <w:pStyle w:val="3"/>
        <w:ind w:left="586"/>
      </w:pPr>
      <w:r>
        <w:rPr>
          <w:rFonts w:ascii="Arial" w:eastAsia="Arial"/>
        </w:rPr>
        <w:t xml:space="preserve">001 </w:t>
      </w:r>
      <w:r>
        <w:t>南方医科大学口腔医院（广东省口腔医院）采购番禺院区五楼</w:t>
      </w:r>
      <w:r>
        <w:rPr>
          <w:rFonts w:ascii="Arial" w:eastAsia="Arial"/>
        </w:rPr>
        <w:t>B</w:t>
      </w:r>
      <w:r>
        <w:t>、</w:t>
      </w:r>
      <w:r>
        <w:rPr>
          <w:rFonts w:ascii="Arial" w:eastAsia="Arial"/>
        </w:rPr>
        <w:t>C</w:t>
      </w:r>
      <w:r>
        <w:t>区装修改造工程项目</w:t>
      </w:r>
    </w:p>
    <w:p>
      <w:pPr>
        <w:pStyle w:val="2"/>
      </w:pPr>
      <w:r>
        <w:t>三、投标人资格要求</w:t>
      </w:r>
    </w:p>
    <w:p>
      <w:pPr>
        <w:pStyle w:val="3"/>
        <w:spacing w:before="1"/>
        <w:ind w:left="586"/>
      </w:pPr>
      <w:r>
        <w:rPr>
          <w:rFonts w:ascii="Arial" w:eastAsia="Arial"/>
        </w:rPr>
        <w:t xml:space="preserve">001 </w:t>
      </w:r>
      <w:r>
        <w:t>南方医科大学口腔医院（广东省口腔医院）采购番禺院区五楼</w:t>
      </w:r>
      <w:r>
        <w:rPr>
          <w:rFonts w:ascii="Arial" w:eastAsia="Arial"/>
        </w:rPr>
        <w:t>B</w:t>
      </w:r>
      <w:r>
        <w:t>、</w:t>
      </w:r>
      <w:r>
        <w:rPr>
          <w:rFonts w:ascii="Arial" w:eastAsia="Arial"/>
        </w:rPr>
        <w:t>C</w:t>
      </w:r>
      <w:r>
        <w:t>区装修改造工程项目：</w:t>
      </w:r>
    </w:p>
    <w:p>
      <w:pPr>
        <w:pStyle w:val="7"/>
        <w:numPr>
          <w:ilvl w:val="1"/>
          <w:numId w:val="1"/>
        </w:numPr>
        <w:tabs>
          <w:tab w:val="left" w:pos="882"/>
        </w:tabs>
        <w:spacing w:before="36" w:after="0" w:line="261" w:lineRule="auto"/>
        <w:ind w:left="116" w:right="447" w:firstLine="470"/>
        <w:jc w:val="left"/>
        <w:rPr>
          <w:sz w:val="21"/>
        </w:rPr>
      </w:pPr>
      <w:r>
        <w:rPr>
          <w:spacing w:val="-1"/>
          <w:sz w:val="21"/>
        </w:rPr>
        <w:t>投标人必须是具有独立承担民事责任能力的在中华人民共和国境内注册的法人，投标时提交有效的企</w:t>
      </w:r>
      <w:r>
        <w:rPr>
          <w:sz w:val="21"/>
        </w:rPr>
        <w:t>业法人营业执照（或事业法人登记证）副本复印件；</w:t>
      </w:r>
    </w:p>
    <w:p>
      <w:pPr>
        <w:pStyle w:val="7"/>
        <w:numPr>
          <w:ilvl w:val="1"/>
          <w:numId w:val="1"/>
        </w:numPr>
        <w:tabs>
          <w:tab w:val="left" w:pos="412"/>
        </w:tabs>
        <w:spacing w:before="3" w:after="0" w:line="261" w:lineRule="auto"/>
        <w:ind w:left="116" w:right="283" w:firstLine="0"/>
        <w:jc w:val="left"/>
        <w:rPr>
          <w:sz w:val="21"/>
        </w:rPr>
      </w:pPr>
      <w:r>
        <w:rPr>
          <w:sz w:val="21"/>
        </w:rPr>
        <w:t>投标人应具备有效的建筑装修装饰工程专业承包二级（或以上）</w:t>
      </w:r>
      <w:r>
        <w:rPr>
          <w:spacing w:val="-1"/>
          <w:sz w:val="21"/>
        </w:rPr>
        <w:t>级别资质，或相应的建筑装修装饰工程设计</w:t>
      </w:r>
      <w:r>
        <w:rPr>
          <w:sz w:val="21"/>
        </w:rPr>
        <w:t>与施工资质（以资质证书许可范围为准，在有效期内）；</w:t>
      </w:r>
    </w:p>
    <w:p>
      <w:pPr>
        <w:pStyle w:val="7"/>
        <w:numPr>
          <w:ilvl w:val="1"/>
          <w:numId w:val="1"/>
        </w:numPr>
        <w:tabs>
          <w:tab w:val="left" w:pos="412"/>
        </w:tabs>
        <w:spacing w:before="2" w:after="0" w:line="240" w:lineRule="auto"/>
        <w:ind w:left="411" w:right="0" w:hanging="296"/>
        <w:jc w:val="left"/>
        <w:rPr>
          <w:sz w:val="21"/>
        </w:rPr>
      </w:pPr>
      <w:r>
        <w:rPr>
          <w:sz w:val="21"/>
        </w:rPr>
        <w:t>投标人应具备有效的建筑机电安装工程专业承包三级（或以上）级别资质；</w:t>
      </w:r>
    </w:p>
    <w:p>
      <w:pPr>
        <w:pStyle w:val="7"/>
        <w:numPr>
          <w:ilvl w:val="1"/>
          <w:numId w:val="1"/>
        </w:numPr>
        <w:tabs>
          <w:tab w:val="left" w:pos="412"/>
        </w:tabs>
        <w:spacing w:before="36" w:after="0" w:line="240" w:lineRule="auto"/>
        <w:ind w:left="411" w:right="0" w:hanging="296"/>
        <w:jc w:val="left"/>
        <w:rPr>
          <w:sz w:val="21"/>
        </w:rPr>
      </w:pPr>
      <w:r>
        <w:rPr>
          <w:sz w:val="21"/>
        </w:rPr>
        <w:t>投标人须具有建设行政主管部门颁发的有效的《安全生产许可证》（提供证书复印件）；</w:t>
      </w:r>
    </w:p>
    <w:p>
      <w:pPr>
        <w:pStyle w:val="7"/>
        <w:numPr>
          <w:ilvl w:val="1"/>
          <w:numId w:val="1"/>
        </w:numPr>
        <w:tabs>
          <w:tab w:val="left" w:pos="412"/>
        </w:tabs>
        <w:spacing w:before="36" w:after="0" w:line="261" w:lineRule="auto"/>
        <w:ind w:left="116" w:right="283" w:firstLine="0"/>
        <w:jc w:val="left"/>
        <w:rPr>
          <w:sz w:val="21"/>
        </w:rPr>
      </w:pPr>
      <w:r>
        <w:rPr>
          <w:sz w:val="21"/>
        </w:rPr>
        <w:t>拟担任本工程项目负责人的人员为建筑工程专业二级或以上级别（</w:t>
      </w:r>
      <w:r>
        <w:rPr>
          <w:spacing w:val="-1"/>
          <w:sz w:val="21"/>
        </w:rPr>
        <w:t>企业注册所在地不在广东省行政区域内的</w:t>
      </w:r>
      <w:r>
        <w:rPr>
          <w:sz w:val="21"/>
        </w:rPr>
        <w:t>投标人的项目负责人必须具备建筑工程专业一级建造师执业资格）的注册建造师，持有项目负责人安全生产考核合格证（</w:t>
      </w:r>
      <w:r>
        <w:rPr>
          <w:rFonts w:ascii="Arial" w:eastAsia="Arial"/>
          <w:sz w:val="21"/>
        </w:rPr>
        <w:t>B</w:t>
      </w:r>
      <w:r>
        <w:rPr>
          <w:sz w:val="21"/>
        </w:rPr>
        <w:t>类）或提供广东省建筑施工企业管理人员安全生产考核信息系统相应人员信息资料的打印页，并 且同时提供在采购公告发布之日前</w:t>
      </w:r>
      <w:r>
        <w:rPr>
          <w:rFonts w:ascii="Arial" w:eastAsia="Arial"/>
          <w:sz w:val="21"/>
        </w:rPr>
        <w:t>3</w:t>
      </w:r>
      <w:r>
        <w:rPr>
          <w:sz w:val="21"/>
        </w:rPr>
        <w:t>个月项目负责人在投标人单位缴纳的社保证明。（在本项目投标截止时间 起至本项目完工前，该项目负责人不能担任其它项目的项目负责人）；</w:t>
      </w:r>
    </w:p>
    <w:p>
      <w:pPr>
        <w:pStyle w:val="3"/>
        <w:spacing w:before="6" w:line="261" w:lineRule="auto"/>
        <w:ind w:right="365"/>
        <w:jc w:val="both"/>
      </w:pPr>
      <w:r>
        <w:t>注：根据广东省建设厅《关于明确省外二级建造师入粤注册和执业有关问题的通知》（粤建市函〔</w:t>
      </w:r>
      <w:r>
        <w:rPr>
          <w:rFonts w:ascii="Arial" w:eastAsia="Arial"/>
        </w:rPr>
        <w:t>2011</w:t>
      </w:r>
      <w:r>
        <w:t>〕</w:t>
      </w:r>
      <w:r>
        <w:rPr>
          <w:rFonts w:ascii="Arial" w:eastAsia="Arial"/>
        </w:rPr>
        <w:t xml:space="preserve">218 </w:t>
      </w:r>
      <w:r>
        <w:t>号），二级建造师执业资格证书、注册证书仅限所在行政区域内有效，不得跨省执业。根据《建设工程项目管理规范》（</w:t>
      </w:r>
      <w:r>
        <w:rPr>
          <w:rFonts w:ascii="Arial" w:eastAsia="Arial"/>
        </w:rPr>
        <w:t>GB/T50326-2017</w:t>
      </w:r>
      <w:r>
        <w:t>），项目负责人不得同时承担两个或两个以上未完项目领导岗位的工作。</w:t>
      </w:r>
    </w:p>
    <w:p>
      <w:pPr>
        <w:pStyle w:val="7"/>
        <w:numPr>
          <w:ilvl w:val="1"/>
          <w:numId w:val="1"/>
        </w:numPr>
        <w:tabs>
          <w:tab w:val="left" w:pos="412"/>
        </w:tabs>
        <w:spacing w:before="4" w:after="0" w:line="240" w:lineRule="auto"/>
        <w:ind w:left="411" w:right="0" w:hanging="296"/>
        <w:jc w:val="left"/>
        <w:rPr>
          <w:sz w:val="21"/>
        </w:rPr>
      </w:pPr>
      <w:r>
        <w:rPr>
          <w:sz w:val="21"/>
        </w:rPr>
        <w:t>专职安全人员须具有安全生产考核合格证（</w:t>
      </w:r>
      <w:r>
        <w:rPr>
          <w:rFonts w:ascii="Arial" w:eastAsia="Arial"/>
          <w:sz w:val="21"/>
        </w:rPr>
        <w:t>C</w:t>
      </w:r>
      <w:r>
        <w:rPr>
          <w:sz w:val="21"/>
        </w:rPr>
        <w:t>类），或提供广东省建筑施工企业管理人员安全生产考核信息</w:t>
      </w:r>
    </w:p>
    <w:p>
      <w:pPr>
        <w:spacing w:after="0" w:line="240" w:lineRule="auto"/>
        <w:jc w:val="left"/>
        <w:rPr>
          <w:sz w:val="21"/>
        </w:rPr>
        <w:sectPr>
          <w:type w:val="continuous"/>
          <w:pgSz w:w="11900" w:h="16840"/>
          <w:pgMar w:top="740" w:right="560" w:bottom="280" w:left="700" w:header="720" w:footer="720" w:gutter="0"/>
          <w:cols w:space="720" w:num="1"/>
        </w:sectPr>
      </w:pPr>
    </w:p>
    <w:p>
      <w:pPr>
        <w:pStyle w:val="3"/>
        <w:spacing w:before="17" w:line="261" w:lineRule="auto"/>
        <w:ind w:right="459"/>
      </w:pPr>
      <w:r>
        <w:t>系统相应人员信息资料的打印页，并且同时提供在采购公告发布之日前</w:t>
      </w:r>
      <w:r>
        <w:rPr>
          <w:rFonts w:ascii="Arial" w:eastAsia="Arial"/>
        </w:rPr>
        <w:t>3</w:t>
      </w:r>
      <w:r>
        <w:t>个月安全员在投标人单位缴纳的社保证明。（项目负责人和专职安全员不得同为一个人）；</w:t>
      </w:r>
    </w:p>
    <w:p>
      <w:pPr>
        <w:pStyle w:val="7"/>
        <w:numPr>
          <w:ilvl w:val="1"/>
          <w:numId w:val="1"/>
        </w:numPr>
        <w:tabs>
          <w:tab w:val="left" w:pos="412"/>
        </w:tabs>
        <w:spacing w:before="3" w:after="0" w:line="261" w:lineRule="auto"/>
        <w:ind w:left="116" w:right="283" w:firstLine="0"/>
        <w:jc w:val="left"/>
        <w:rPr>
          <w:sz w:val="21"/>
        </w:rPr>
      </w:pPr>
      <w:r>
        <w:rPr>
          <w:sz w:val="21"/>
        </w:rPr>
        <w:t>投标人拟担任本工程技术负责人的资格要求为：工程类中级（或以上）</w:t>
      </w:r>
      <w:r>
        <w:rPr>
          <w:spacing w:val="-1"/>
          <w:sz w:val="21"/>
        </w:rPr>
        <w:t>技术职称，并且同时提供在采购公告</w:t>
      </w:r>
      <w:r>
        <w:rPr>
          <w:sz w:val="21"/>
        </w:rPr>
        <w:t>发布之日前</w:t>
      </w:r>
      <w:r>
        <w:rPr>
          <w:rFonts w:ascii="Arial" w:eastAsia="Arial"/>
          <w:sz w:val="21"/>
        </w:rPr>
        <w:t>3</w:t>
      </w:r>
      <w:r>
        <w:rPr>
          <w:sz w:val="21"/>
        </w:rPr>
        <w:t>个月技术负责人在投标人单位缴纳的社保证明；</w:t>
      </w:r>
    </w:p>
    <w:p>
      <w:pPr>
        <w:pStyle w:val="7"/>
        <w:numPr>
          <w:ilvl w:val="1"/>
          <w:numId w:val="1"/>
        </w:numPr>
        <w:tabs>
          <w:tab w:val="left" w:pos="412"/>
        </w:tabs>
        <w:spacing w:before="2" w:after="0" w:line="261" w:lineRule="auto"/>
        <w:ind w:left="116" w:right="283" w:firstLine="0"/>
        <w:jc w:val="left"/>
        <w:rPr>
          <w:sz w:val="21"/>
        </w:rPr>
      </w:pPr>
      <w:r>
        <w:rPr>
          <w:sz w:val="21"/>
        </w:rPr>
        <w:t>单位负责人为同一人或者存在直接控股、管理关系的不同投标人，不得参加同一合同项下的招标活动（</w:t>
      </w:r>
      <w:r>
        <w:rPr>
          <w:spacing w:val="-8"/>
          <w:sz w:val="21"/>
        </w:rPr>
        <w:t>以国</w:t>
      </w:r>
      <w:r>
        <w:rPr>
          <w:sz w:val="21"/>
        </w:rPr>
        <w:t>家企业信用信息公示系统</w:t>
      </w:r>
      <w:r>
        <w:fldChar w:fldCharType="begin"/>
      </w:r>
      <w:r>
        <w:instrText xml:space="preserve"> HYPERLINK "http://www.gsxt.gov.cn查询结果为准/" \h </w:instrText>
      </w:r>
      <w:r>
        <w:fldChar w:fldCharType="separate"/>
      </w:r>
      <w:r>
        <w:rPr>
          <w:rFonts w:ascii="Arial" w:eastAsia="Arial"/>
          <w:sz w:val="21"/>
        </w:rPr>
        <w:t>www.gsxt.gov.cn</w:t>
      </w:r>
      <w:r>
        <w:rPr>
          <w:sz w:val="21"/>
        </w:rPr>
        <w:t>查询结果为准</w:t>
      </w:r>
      <w:r>
        <w:rPr>
          <w:sz w:val="21"/>
        </w:rPr>
        <w:fldChar w:fldCharType="end"/>
      </w:r>
      <w:r>
        <w:rPr>
          <w:sz w:val="21"/>
        </w:rPr>
        <w:t>）；</w:t>
      </w:r>
    </w:p>
    <w:p>
      <w:pPr>
        <w:pStyle w:val="7"/>
        <w:numPr>
          <w:ilvl w:val="1"/>
          <w:numId w:val="1"/>
        </w:numPr>
        <w:tabs>
          <w:tab w:val="left" w:pos="412"/>
        </w:tabs>
        <w:spacing w:before="2" w:after="0" w:line="261" w:lineRule="auto"/>
        <w:ind w:left="116" w:right="273" w:firstLine="0"/>
        <w:jc w:val="both"/>
        <w:rPr>
          <w:sz w:val="21"/>
        </w:rPr>
      </w:pPr>
      <w:r>
        <w:rPr>
          <w:sz w:val="21"/>
        </w:rPr>
        <w:t>未被列入</w:t>
      </w:r>
      <w:r>
        <w:rPr>
          <w:rFonts w:ascii="Arial" w:hAnsi="Arial" w:eastAsia="Arial"/>
          <w:sz w:val="21"/>
        </w:rPr>
        <w:t>“</w:t>
      </w:r>
      <w:r>
        <w:rPr>
          <w:sz w:val="21"/>
        </w:rPr>
        <w:t>信用中国</w:t>
      </w:r>
      <w:r>
        <w:rPr>
          <w:rFonts w:ascii="Arial" w:hAnsi="Arial" w:eastAsia="Arial"/>
          <w:sz w:val="21"/>
        </w:rPr>
        <w:t>”</w:t>
      </w:r>
      <w:r>
        <w:rPr>
          <w:sz w:val="21"/>
        </w:rPr>
        <w:t>网站</w:t>
      </w:r>
      <w:r>
        <w:rPr>
          <w:rFonts w:ascii="Arial" w:hAnsi="Arial" w:eastAsia="Arial"/>
          <w:sz w:val="21"/>
        </w:rPr>
        <w:t>(www.creditchina.gov.cn)</w:t>
      </w:r>
      <w:r>
        <w:rPr>
          <w:sz w:val="21"/>
        </w:rPr>
        <w:t>失信被执行人名单、重大税收违法案件当事人名单、政府</w:t>
      </w:r>
      <w:r>
        <w:rPr>
          <w:spacing w:val="-1"/>
          <w:sz w:val="21"/>
        </w:rPr>
        <w:t>采购严重违法失信行为记录名单和中国政府采购网</w:t>
      </w:r>
      <w:r>
        <w:rPr>
          <w:rFonts w:ascii="Arial" w:hAnsi="Arial" w:eastAsia="Arial"/>
          <w:sz w:val="21"/>
        </w:rPr>
        <w:t>(www.ccgp.gov.cn)</w:t>
      </w:r>
      <w:r>
        <w:rPr>
          <w:sz w:val="21"/>
        </w:rPr>
        <w:t>政府采购严重违法失信行为记录名单（以本项目投标截止日当天招标代理机构查询结果为准，该查询结果打印页面与项目档案一起存档）；</w:t>
      </w:r>
    </w:p>
    <w:p>
      <w:pPr>
        <w:pStyle w:val="7"/>
        <w:numPr>
          <w:ilvl w:val="1"/>
          <w:numId w:val="1"/>
        </w:numPr>
        <w:tabs>
          <w:tab w:val="left" w:pos="530"/>
        </w:tabs>
        <w:spacing w:before="4" w:after="0" w:line="261" w:lineRule="auto"/>
        <w:ind w:left="116" w:right="448" w:firstLine="0"/>
        <w:jc w:val="left"/>
        <w:rPr>
          <w:sz w:val="21"/>
        </w:rPr>
      </w:pPr>
      <w:r>
        <w:rPr>
          <w:sz w:val="21"/>
        </w:rPr>
        <w:t>广东省外建设工程企业须已在</w:t>
      </w:r>
      <w:r>
        <w:rPr>
          <w:rFonts w:ascii="Arial" w:hAnsi="Arial" w:eastAsia="Arial"/>
          <w:sz w:val="21"/>
        </w:rPr>
        <w:t>“</w:t>
      </w:r>
      <w:r>
        <w:rPr>
          <w:sz w:val="21"/>
        </w:rPr>
        <w:t>进粤企业和人员诚信信息登记平台</w:t>
      </w:r>
      <w:r>
        <w:rPr>
          <w:rFonts w:ascii="Arial" w:hAnsi="Arial" w:eastAsia="Arial"/>
          <w:sz w:val="21"/>
        </w:rPr>
        <w:t>”</w:t>
      </w:r>
      <w:r>
        <w:rPr>
          <w:spacing w:val="-1"/>
          <w:sz w:val="21"/>
        </w:rPr>
        <w:t>进行企业及其人员信息登记，提供进粤</w:t>
      </w:r>
      <w:r>
        <w:rPr>
          <w:sz w:val="21"/>
        </w:rPr>
        <w:t>企业及人员信息录入的网页打印件；</w:t>
      </w:r>
    </w:p>
    <w:p>
      <w:pPr>
        <w:pStyle w:val="7"/>
        <w:numPr>
          <w:ilvl w:val="1"/>
          <w:numId w:val="1"/>
        </w:numPr>
        <w:tabs>
          <w:tab w:val="left" w:pos="530"/>
        </w:tabs>
        <w:spacing w:before="3" w:after="0" w:line="240" w:lineRule="auto"/>
        <w:ind w:left="529" w:right="0" w:hanging="414"/>
        <w:jc w:val="left"/>
        <w:rPr>
          <w:sz w:val="21"/>
        </w:rPr>
      </w:pPr>
      <w:r>
        <w:rPr>
          <w:sz w:val="21"/>
        </w:rPr>
        <w:t>本项目不接受联合体投标。</w:t>
      </w:r>
    </w:p>
    <w:p>
      <w:pPr>
        <w:pStyle w:val="7"/>
        <w:numPr>
          <w:ilvl w:val="1"/>
          <w:numId w:val="1"/>
        </w:numPr>
        <w:tabs>
          <w:tab w:val="left" w:pos="530"/>
        </w:tabs>
        <w:spacing w:before="36" w:after="0" w:line="261" w:lineRule="auto"/>
        <w:ind w:left="116" w:right="377" w:firstLine="0"/>
        <w:jc w:val="left"/>
        <w:rPr>
          <w:sz w:val="21"/>
        </w:rPr>
      </w:pPr>
      <w:r>
        <w:rPr>
          <w:spacing w:val="-1"/>
          <w:sz w:val="21"/>
        </w:rPr>
        <w:t>为本项目提供整体设计、规范编制或者项目管理、监理、检测等服务的供应商，不得再参加本项目的其他</w:t>
      </w:r>
      <w:r>
        <w:rPr>
          <w:sz w:val="21"/>
        </w:rPr>
        <w:t>采购活动。</w:t>
      </w:r>
    </w:p>
    <w:p>
      <w:pPr>
        <w:pStyle w:val="3"/>
        <w:spacing w:before="2"/>
        <w:ind w:left="586"/>
      </w:pPr>
      <w:r>
        <w:t>本项目不允许联合体投标。</w:t>
      </w:r>
    </w:p>
    <w:p>
      <w:pPr>
        <w:pStyle w:val="2"/>
      </w:pPr>
      <w:r>
        <w:t>四、招标文件的获取</w:t>
      </w:r>
    </w:p>
    <w:p>
      <w:pPr>
        <w:pStyle w:val="3"/>
        <w:spacing w:before="1"/>
        <w:ind w:left="586"/>
      </w:pPr>
      <w:r>
        <w:t>获取时间：</w:t>
      </w:r>
      <w:r>
        <w:rPr>
          <w:rFonts w:ascii="Arial" w:eastAsia="Arial"/>
        </w:rPr>
        <w:t>2021</w:t>
      </w:r>
      <w:r>
        <w:t>年</w:t>
      </w:r>
      <w:r>
        <w:rPr>
          <w:rFonts w:ascii="Arial" w:eastAsia="Arial"/>
        </w:rPr>
        <w:t>05</w:t>
      </w:r>
      <w:r>
        <w:t>月</w:t>
      </w:r>
      <w:r>
        <w:rPr>
          <w:rFonts w:ascii="Arial" w:eastAsia="Arial"/>
        </w:rPr>
        <w:t>27</w:t>
      </w:r>
      <w:r>
        <w:t>日</w:t>
      </w:r>
      <w:r>
        <w:rPr>
          <w:rFonts w:ascii="Arial" w:eastAsia="Arial"/>
        </w:rPr>
        <w:t>09</w:t>
      </w:r>
      <w:r>
        <w:t>时</w:t>
      </w:r>
      <w:r>
        <w:rPr>
          <w:rFonts w:ascii="Arial" w:eastAsia="Arial"/>
        </w:rPr>
        <w:t>00</w:t>
      </w:r>
      <w:r>
        <w:t>分</w:t>
      </w:r>
      <w:r>
        <w:rPr>
          <w:rFonts w:ascii="Arial" w:eastAsia="Arial"/>
        </w:rPr>
        <w:t>00</w:t>
      </w:r>
      <w:r>
        <w:t>秒</w:t>
      </w:r>
      <w:r>
        <w:rPr>
          <w:rFonts w:ascii="Arial" w:eastAsia="Arial"/>
        </w:rPr>
        <w:t>---2021</w:t>
      </w:r>
      <w:r>
        <w:t>年</w:t>
      </w:r>
      <w:r>
        <w:rPr>
          <w:rFonts w:ascii="Arial" w:eastAsia="Arial"/>
        </w:rPr>
        <w:t>06</w:t>
      </w:r>
      <w:r>
        <w:t>月</w:t>
      </w:r>
      <w:r>
        <w:rPr>
          <w:rFonts w:ascii="Arial" w:eastAsia="Arial"/>
        </w:rPr>
        <w:t>02</w:t>
      </w:r>
      <w:r>
        <w:t>日</w:t>
      </w:r>
      <w:r>
        <w:rPr>
          <w:rFonts w:ascii="Arial" w:eastAsia="Arial"/>
        </w:rPr>
        <w:t>17</w:t>
      </w:r>
      <w:r>
        <w:t>时</w:t>
      </w:r>
      <w:r>
        <w:rPr>
          <w:rFonts w:ascii="Arial" w:eastAsia="Arial"/>
        </w:rPr>
        <w:t>30</w:t>
      </w:r>
      <w:r>
        <w:t>分</w:t>
      </w:r>
      <w:r>
        <w:rPr>
          <w:rFonts w:ascii="Arial" w:eastAsia="Arial"/>
        </w:rPr>
        <w:t>00</w:t>
      </w:r>
      <w:r>
        <w:t>秒</w:t>
      </w:r>
    </w:p>
    <w:p>
      <w:pPr>
        <w:pStyle w:val="3"/>
        <w:spacing w:line="261" w:lineRule="auto"/>
        <w:ind w:right="459" w:firstLine="470"/>
      </w:pPr>
      <w:r>
        <w:t>获取方法：</w:t>
      </w:r>
      <w:r>
        <w:rPr>
          <w:rFonts w:ascii="Arial" w:eastAsia="Arial"/>
        </w:rPr>
        <w:t xml:space="preserve">4.1 </w:t>
      </w:r>
      <w:r>
        <w:t>获取招标文件的方式：网上购买方式（只接受网上支付）。招标文件每标段售价</w:t>
      </w:r>
      <w:r>
        <w:rPr>
          <w:rFonts w:ascii="Arial" w:eastAsia="Arial"/>
        </w:rPr>
        <w:t>500</w:t>
      </w:r>
      <w:r>
        <w:t xml:space="preserve">元， 售后不退。 </w:t>
      </w:r>
      <w:r>
        <w:rPr>
          <w:rFonts w:ascii="Arial" w:eastAsia="Arial"/>
        </w:rPr>
        <w:t xml:space="preserve">4.2 </w:t>
      </w:r>
      <w:r>
        <w:t>获取招标文件的时间期限：</w:t>
      </w:r>
      <w:r>
        <w:rPr>
          <w:rFonts w:ascii="Arial" w:eastAsia="Arial"/>
        </w:rPr>
        <w:t>2021</w:t>
      </w:r>
      <w:r>
        <w:t>年</w:t>
      </w:r>
      <w:r>
        <w:rPr>
          <w:rFonts w:ascii="Arial" w:eastAsia="Arial"/>
        </w:rPr>
        <w:t>5</w:t>
      </w:r>
      <w:r>
        <w:t>月</w:t>
      </w:r>
      <w:r>
        <w:rPr>
          <w:rFonts w:ascii="Arial" w:eastAsia="Arial"/>
        </w:rPr>
        <w:t>27</w:t>
      </w:r>
      <w:r>
        <w:t>日～</w:t>
      </w:r>
      <w:r>
        <w:rPr>
          <w:rFonts w:ascii="Arial" w:eastAsia="Arial"/>
        </w:rPr>
        <w:t>2021</w:t>
      </w:r>
      <w:r>
        <w:t>年</w:t>
      </w:r>
      <w:r>
        <w:rPr>
          <w:rFonts w:ascii="Arial" w:eastAsia="Arial"/>
        </w:rPr>
        <w:t>6</w:t>
      </w:r>
      <w:r>
        <w:t>月</w:t>
      </w:r>
      <w:r>
        <w:rPr>
          <w:rFonts w:ascii="Arial" w:eastAsia="Arial"/>
        </w:rPr>
        <w:t>2</w:t>
      </w:r>
      <w:r>
        <w:t>日。获取时间段为上述日期每天全</w:t>
      </w:r>
    </w:p>
    <w:p>
      <w:pPr>
        <w:pStyle w:val="3"/>
        <w:spacing w:before="2" w:line="261" w:lineRule="auto"/>
        <w:ind w:right="1364"/>
      </w:pPr>
      <w:r>
        <w:t xml:space="preserve">日。 </w:t>
      </w:r>
      <w:r>
        <w:rPr>
          <w:rFonts w:ascii="Arial" w:hAnsi="Arial" w:eastAsia="Arial"/>
        </w:rPr>
        <w:t xml:space="preserve">4.3 </w:t>
      </w:r>
      <w:r>
        <w:t>网上获取方式（只接受网上支付）。供应商可在上述日期内登录我公司网站</w:t>
      </w:r>
      <w:r>
        <w:rPr>
          <w:rFonts w:ascii="Arial" w:hAnsi="Arial" w:eastAsia="Arial"/>
        </w:rPr>
        <w:t>“</w:t>
      </w:r>
      <w:r>
        <w:t>供应商在线服务</w:t>
      </w:r>
      <w:r>
        <w:rPr>
          <w:rFonts w:ascii="Arial" w:hAnsi="Arial" w:eastAsia="Arial"/>
        </w:rPr>
        <w:t>”</w:t>
      </w:r>
      <w:r>
        <w:t>（</w:t>
      </w:r>
      <w:r>
        <w:fldChar w:fldCharType="begin"/>
      </w:r>
      <w:r>
        <w:instrText xml:space="preserve"> HYPERLINK "http://120.25.193.109/" \h </w:instrText>
      </w:r>
      <w:r>
        <w:fldChar w:fldCharType="separate"/>
      </w:r>
      <w:r>
        <w:rPr>
          <w:rFonts w:ascii="Arial" w:hAnsi="Arial" w:eastAsia="Arial"/>
        </w:rPr>
        <w:t>http://120.25.193.109/</w:t>
      </w:r>
      <w:r>
        <w:rPr>
          <w:rFonts w:ascii="Arial" w:hAnsi="Arial" w:eastAsia="Arial"/>
        </w:rPr>
        <w:fldChar w:fldCharType="end"/>
      </w:r>
      <w:r>
        <w:t>）购买招标文件。平台操作相关问题请查询网站</w:t>
      </w:r>
      <w:r>
        <w:rPr>
          <w:rFonts w:ascii="Arial" w:hAnsi="Arial" w:eastAsia="Arial"/>
        </w:rPr>
        <w:t>“</w:t>
      </w:r>
      <w:r>
        <w:t>通知公告</w:t>
      </w:r>
      <w:r>
        <w:rPr>
          <w:rFonts w:ascii="Arial" w:hAnsi="Arial" w:eastAsia="Arial"/>
        </w:rPr>
        <w:t>”</w:t>
      </w:r>
      <w:r>
        <w:t>栏目</w:t>
      </w:r>
    </w:p>
    <w:p>
      <w:pPr>
        <w:pStyle w:val="3"/>
        <w:spacing w:before="3" w:line="261" w:lineRule="auto"/>
        <w:ind w:right="342"/>
      </w:pPr>
      <w:r>
        <w:rPr>
          <w:spacing w:val="-1"/>
        </w:rPr>
        <w:t>（</w:t>
      </w:r>
      <w:r>
        <w:fldChar w:fldCharType="begin"/>
      </w:r>
      <w:r>
        <w:instrText xml:space="preserve"> HYPERLINK "http://120.25.193.109/announce/" \h </w:instrText>
      </w:r>
      <w:r>
        <w:fldChar w:fldCharType="separate"/>
      </w:r>
      <w:r>
        <w:rPr>
          <w:rFonts w:ascii="Arial" w:hAnsi="Arial" w:eastAsia="Arial"/>
          <w:spacing w:val="-1"/>
        </w:rPr>
        <w:t>http://120.25.193.109/announce/</w:t>
      </w:r>
      <w:r>
        <w:rPr>
          <w:rFonts w:ascii="Arial" w:hAnsi="Arial" w:eastAsia="Arial"/>
          <w:spacing w:val="-1"/>
        </w:rPr>
        <w:fldChar w:fldCharType="end"/>
      </w:r>
      <w:r>
        <w:rPr>
          <w:spacing w:val="-1"/>
        </w:rPr>
        <w:t>）</w:t>
      </w:r>
      <w:r>
        <w:t>中</w:t>
      </w:r>
      <w:r>
        <w:rPr>
          <w:rFonts w:ascii="Arial" w:hAnsi="Arial" w:eastAsia="Arial"/>
        </w:rPr>
        <w:t>“</w:t>
      </w:r>
      <w:r>
        <w:t>《供应商操作指南》</w:t>
      </w:r>
      <w:r>
        <w:rPr>
          <w:rFonts w:ascii="Arial" w:hAnsi="Arial" w:eastAsia="Arial"/>
        </w:rPr>
        <w:t>”</w:t>
      </w:r>
      <w:r>
        <w:t>（或咨询我公司</w:t>
      </w:r>
      <w:r>
        <w:rPr>
          <w:rFonts w:ascii="Arial" w:hAnsi="Arial" w:eastAsia="Arial"/>
        </w:rPr>
        <w:t>020-83172166</w:t>
      </w:r>
      <w:r>
        <w:t>转</w:t>
      </w:r>
      <w:r>
        <w:rPr>
          <w:rFonts w:ascii="Arial" w:hAnsi="Arial" w:eastAsia="Arial"/>
        </w:rPr>
        <w:t>617/618</w:t>
      </w:r>
      <w:r>
        <w:t>、</w:t>
      </w:r>
      <w:r>
        <w:rPr>
          <w:rFonts w:ascii="Arial" w:hAnsi="Arial" w:eastAsia="Arial"/>
        </w:rPr>
        <w:t>020- 66825886</w:t>
      </w:r>
      <w:r>
        <w:rPr>
          <w:rFonts w:ascii="Arial" w:hAnsi="Arial" w:eastAsia="Arial"/>
          <w:spacing w:val="11"/>
        </w:rPr>
        <w:t xml:space="preserve"> </w:t>
      </w:r>
      <w:r>
        <w:rPr>
          <w:rFonts w:ascii="Arial" w:hAnsi="Arial" w:eastAsia="Arial"/>
        </w:rPr>
        <w:t>QQ</w:t>
      </w:r>
      <w:r>
        <w:t>：</w:t>
      </w:r>
      <w:r>
        <w:rPr>
          <w:rFonts w:ascii="Arial" w:hAnsi="Arial" w:eastAsia="Arial"/>
        </w:rPr>
        <w:t>2127233298</w:t>
      </w:r>
      <w:r>
        <w:t xml:space="preserve">）。本公司只接受通过以上方式正式获取招标文件的供应商参加投标。 </w:t>
      </w:r>
      <w:r>
        <w:rPr>
          <w:rFonts w:ascii="Arial" w:hAnsi="Arial" w:eastAsia="Arial"/>
        </w:rPr>
        <w:t>4.4</w:t>
      </w:r>
      <w:r>
        <w:rPr>
          <w:rFonts w:ascii="Arial" w:hAnsi="Arial" w:eastAsia="Arial"/>
          <w:spacing w:val="12"/>
        </w:rPr>
        <w:t xml:space="preserve"> </w:t>
      </w:r>
      <w:r>
        <w:t>其他补充事宜：我公司可提供纸质招标文件和购买招标文件的电子发票。有需要的供应商成功获取网上招标文件  后，可在规定的获取招标文件时间段内到我公司现场（广州市广仁路</w:t>
      </w:r>
      <w:r>
        <w:rPr>
          <w:rFonts w:ascii="Arial" w:hAnsi="Arial" w:eastAsia="Arial"/>
        </w:rPr>
        <w:t>1</w:t>
      </w:r>
      <w:r>
        <w:rPr>
          <w:rFonts w:ascii="Arial" w:hAnsi="Arial" w:eastAsia="Arial"/>
          <w:spacing w:val="20"/>
        </w:rPr>
        <w:t xml:space="preserve"> </w:t>
      </w:r>
      <w:r>
        <w:t>号广仁大厦</w:t>
      </w:r>
      <w:r>
        <w:rPr>
          <w:rFonts w:ascii="Arial" w:hAnsi="Arial" w:eastAsia="Arial"/>
        </w:rPr>
        <w:t>7</w:t>
      </w:r>
      <w:r>
        <w:rPr>
          <w:rFonts w:ascii="Arial" w:hAnsi="Arial" w:eastAsia="Arial"/>
          <w:spacing w:val="20"/>
        </w:rPr>
        <w:t xml:space="preserve"> </w:t>
      </w:r>
      <w:r>
        <w:t>楼）领取纸质招标文件。</w:t>
      </w:r>
    </w:p>
    <w:p>
      <w:pPr>
        <w:pStyle w:val="3"/>
        <w:spacing w:before="5" w:line="261" w:lineRule="auto"/>
        <w:ind w:right="271"/>
      </w:pPr>
      <w:r>
        <w:t>购买招标文件的电子发票将以短信方式发送到供应商在我公司平台的预留手机号码。联系电话：</w:t>
      </w:r>
      <w:r>
        <w:rPr>
          <w:rFonts w:ascii="Arial" w:eastAsia="Arial"/>
        </w:rPr>
        <w:t xml:space="preserve">020-83172166 </w:t>
      </w:r>
      <w:r>
        <w:t>转</w:t>
      </w:r>
      <w:r>
        <w:rPr>
          <w:rFonts w:ascii="Arial" w:eastAsia="Arial"/>
        </w:rPr>
        <w:t>0</w:t>
      </w:r>
      <w:r>
        <w:t>。招标文件一经售出，概不退还。</w:t>
      </w:r>
    </w:p>
    <w:p>
      <w:pPr>
        <w:pStyle w:val="2"/>
        <w:spacing w:before="202"/>
      </w:pPr>
      <w:r>
        <w:t>五、投标文件的递交</w:t>
      </w:r>
    </w:p>
    <w:p>
      <w:pPr>
        <w:pStyle w:val="3"/>
        <w:spacing w:before="1"/>
        <w:ind w:left="586"/>
      </w:pPr>
      <w:r>
        <w:t>递交截止时间：</w:t>
      </w:r>
      <w:r>
        <w:rPr>
          <w:rFonts w:ascii="Arial" w:eastAsia="Arial"/>
        </w:rPr>
        <w:t>2021</w:t>
      </w:r>
      <w:r>
        <w:t>年</w:t>
      </w:r>
      <w:r>
        <w:rPr>
          <w:rFonts w:ascii="Arial" w:eastAsia="Arial"/>
        </w:rPr>
        <w:t>06</w:t>
      </w:r>
      <w:r>
        <w:t>月</w:t>
      </w:r>
      <w:r>
        <w:rPr>
          <w:rFonts w:ascii="Arial" w:eastAsia="Arial"/>
        </w:rPr>
        <w:t>17</w:t>
      </w:r>
      <w:r>
        <w:t>日</w:t>
      </w:r>
      <w:r>
        <w:rPr>
          <w:rFonts w:ascii="Arial" w:eastAsia="Arial"/>
        </w:rPr>
        <w:t>10</w:t>
      </w:r>
      <w:r>
        <w:t>时</w:t>
      </w:r>
      <w:r>
        <w:rPr>
          <w:rFonts w:ascii="Arial" w:eastAsia="Arial"/>
        </w:rPr>
        <w:t>00</w:t>
      </w:r>
      <w:r>
        <w:t>分</w:t>
      </w:r>
      <w:r>
        <w:rPr>
          <w:rFonts w:ascii="Arial" w:eastAsia="Arial"/>
        </w:rPr>
        <w:t>00</w:t>
      </w:r>
      <w:r>
        <w:t>秒</w:t>
      </w:r>
    </w:p>
    <w:p>
      <w:pPr>
        <w:pStyle w:val="3"/>
        <w:ind w:left="0" w:right="436"/>
        <w:jc w:val="right"/>
      </w:pPr>
      <w:r>
        <w:t>递交方法：</w:t>
      </w:r>
      <w:r>
        <w:rPr>
          <w:rFonts w:ascii="Arial" w:eastAsia="Arial"/>
        </w:rPr>
        <w:t>5.1</w:t>
      </w:r>
      <w:r>
        <w:t>投标文件递交的时间为</w:t>
      </w:r>
      <w:r>
        <w:rPr>
          <w:rFonts w:ascii="Arial" w:eastAsia="Arial"/>
        </w:rPr>
        <w:t>2021</w:t>
      </w:r>
      <w:r>
        <w:t>年</w:t>
      </w:r>
      <w:r>
        <w:rPr>
          <w:rFonts w:ascii="Arial" w:eastAsia="Arial"/>
        </w:rPr>
        <w:t>6</w:t>
      </w:r>
      <w:r>
        <w:t>月</w:t>
      </w:r>
      <w:r>
        <w:rPr>
          <w:rFonts w:ascii="Arial" w:eastAsia="Arial"/>
        </w:rPr>
        <w:t>17</w:t>
      </w:r>
      <w:r>
        <w:t>日</w:t>
      </w:r>
      <w:r>
        <w:rPr>
          <w:rFonts w:ascii="Arial" w:eastAsia="Arial"/>
        </w:rPr>
        <w:t>9</w:t>
      </w:r>
      <w:r>
        <w:t>时</w:t>
      </w:r>
      <w:r>
        <w:rPr>
          <w:rFonts w:ascii="Arial" w:eastAsia="Arial"/>
        </w:rPr>
        <w:t>30</w:t>
      </w:r>
      <w:r>
        <w:t>分</w:t>
      </w:r>
      <w:r>
        <w:rPr>
          <w:rFonts w:ascii="Arial" w:eastAsia="Arial"/>
        </w:rPr>
        <w:t>-10</w:t>
      </w:r>
      <w:r>
        <w:t>时</w:t>
      </w:r>
      <w:r>
        <w:rPr>
          <w:rFonts w:ascii="Arial" w:eastAsia="Arial"/>
        </w:rPr>
        <w:t>00</w:t>
      </w:r>
      <w:r>
        <w:rPr>
          <w:spacing w:val="7"/>
        </w:rPr>
        <w:t xml:space="preserve">分。 </w:t>
      </w:r>
      <w:r>
        <w:rPr>
          <w:rFonts w:ascii="Arial" w:eastAsia="Arial"/>
        </w:rPr>
        <w:t>5.2</w:t>
      </w:r>
      <w:r>
        <w:rPr>
          <w:rFonts w:ascii="Arial" w:eastAsia="Arial"/>
          <w:spacing w:val="25"/>
        </w:rPr>
        <w:t xml:space="preserve"> </w:t>
      </w:r>
      <w:r>
        <w:t>投标文件递交的截止时间</w:t>
      </w:r>
    </w:p>
    <w:p>
      <w:pPr>
        <w:pStyle w:val="3"/>
        <w:ind w:left="0" w:right="471"/>
        <w:jc w:val="right"/>
      </w:pPr>
      <w:r>
        <w:t>（投标截止时间，下同）为</w:t>
      </w:r>
      <w:r>
        <w:rPr>
          <w:rFonts w:ascii="Arial" w:eastAsia="Arial"/>
        </w:rPr>
        <w:t>2021</w:t>
      </w:r>
      <w:r>
        <w:t>年</w:t>
      </w:r>
      <w:r>
        <w:rPr>
          <w:rFonts w:ascii="Arial" w:eastAsia="Arial"/>
        </w:rPr>
        <w:t>6</w:t>
      </w:r>
      <w:r>
        <w:t>月</w:t>
      </w:r>
      <w:r>
        <w:rPr>
          <w:rFonts w:ascii="Arial" w:eastAsia="Arial"/>
        </w:rPr>
        <w:t>17</w:t>
      </w:r>
      <w:r>
        <w:rPr>
          <w:spacing w:val="28"/>
        </w:rPr>
        <w:t xml:space="preserve">日 </w:t>
      </w:r>
      <w:r>
        <w:rPr>
          <w:rFonts w:ascii="Arial" w:eastAsia="Arial"/>
        </w:rPr>
        <w:t>10</w:t>
      </w:r>
      <w:r>
        <w:t>时</w:t>
      </w:r>
      <w:r>
        <w:rPr>
          <w:rFonts w:ascii="Arial" w:eastAsia="Arial"/>
        </w:rPr>
        <w:t>00</w:t>
      </w:r>
      <w:r>
        <w:t>分，地点为广州市越秀区广仁路</w:t>
      </w:r>
      <w:r>
        <w:rPr>
          <w:rFonts w:ascii="Arial" w:eastAsia="Arial"/>
        </w:rPr>
        <w:t>1</w:t>
      </w:r>
      <w:r>
        <w:t>号广仁大厦</w:t>
      </w:r>
      <w:r>
        <w:rPr>
          <w:rFonts w:ascii="Arial" w:eastAsia="Arial"/>
        </w:rPr>
        <w:t>6</w:t>
      </w:r>
      <w:r>
        <w:t>楼会议室。</w:t>
      </w:r>
    </w:p>
    <w:p>
      <w:pPr>
        <w:pStyle w:val="3"/>
      </w:pPr>
      <w:r>
        <w:rPr>
          <w:rFonts w:ascii="Arial" w:eastAsia="Arial"/>
        </w:rPr>
        <w:t xml:space="preserve">5.2 </w:t>
      </w:r>
      <w:r>
        <w:t>逾期送达的或者未送达指定地点的投标文件，招标人不予受理。</w:t>
      </w:r>
    </w:p>
    <w:p>
      <w:pPr>
        <w:pStyle w:val="2"/>
      </w:pPr>
      <w:r>
        <w:t>六、开标时间及地点</w:t>
      </w:r>
    </w:p>
    <w:p>
      <w:pPr>
        <w:pStyle w:val="3"/>
        <w:spacing w:before="1"/>
        <w:ind w:left="586"/>
      </w:pPr>
      <w:r>
        <w:t>开标时间：</w:t>
      </w:r>
      <w:r>
        <w:rPr>
          <w:rFonts w:ascii="Arial" w:eastAsia="Arial"/>
        </w:rPr>
        <w:t>2021</w:t>
      </w:r>
      <w:r>
        <w:t>年</w:t>
      </w:r>
      <w:r>
        <w:rPr>
          <w:rFonts w:ascii="Arial" w:eastAsia="Arial"/>
        </w:rPr>
        <w:t>06</w:t>
      </w:r>
      <w:r>
        <w:t>月</w:t>
      </w:r>
      <w:r>
        <w:rPr>
          <w:rFonts w:ascii="Arial" w:eastAsia="Arial"/>
        </w:rPr>
        <w:t>17</w:t>
      </w:r>
      <w:r>
        <w:t>日</w:t>
      </w:r>
      <w:r>
        <w:rPr>
          <w:rFonts w:ascii="Arial" w:eastAsia="Arial"/>
        </w:rPr>
        <w:t>10</w:t>
      </w:r>
      <w:r>
        <w:t>时</w:t>
      </w:r>
      <w:r>
        <w:rPr>
          <w:rFonts w:ascii="Arial" w:eastAsia="Arial"/>
        </w:rPr>
        <w:t>00</w:t>
      </w:r>
      <w:r>
        <w:t>分</w:t>
      </w:r>
      <w:r>
        <w:rPr>
          <w:rFonts w:ascii="Arial" w:eastAsia="Arial"/>
        </w:rPr>
        <w:t>00</w:t>
      </w:r>
      <w:r>
        <w:t>秒</w:t>
      </w:r>
    </w:p>
    <w:p>
      <w:pPr>
        <w:pStyle w:val="3"/>
        <w:spacing w:line="261" w:lineRule="auto"/>
        <w:ind w:right="259" w:firstLine="470"/>
      </w:pPr>
      <w:r>
        <w:t>开标地点及方式：</w:t>
      </w:r>
      <w:r>
        <w:rPr>
          <w:rFonts w:ascii="Arial" w:eastAsia="Arial"/>
        </w:rPr>
        <w:t>5.1</w:t>
      </w:r>
      <w:r>
        <w:t>投标文件递交的时间为</w:t>
      </w:r>
      <w:r>
        <w:rPr>
          <w:rFonts w:ascii="Arial" w:eastAsia="Arial"/>
        </w:rPr>
        <w:t>2021</w:t>
      </w:r>
      <w:r>
        <w:t>年</w:t>
      </w:r>
      <w:r>
        <w:rPr>
          <w:rFonts w:ascii="Arial" w:eastAsia="Arial"/>
        </w:rPr>
        <w:t>6</w:t>
      </w:r>
      <w:r>
        <w:t>月</w:t>
      </w:r>
      <w:r>
        <w:rPr>
          <w:rFonts w:ascii="Arial" w:eastAsia="Arial"/>
        </w:rPr>
        <w:t>17</w:t>
      </w:r>
      <w:r>
        <w:t>日</w:t>
      </w:r>
      <w:r>
        <w:rPr>
          <w:rFonts w:ascii="Arial" w:eastAsia="Arial"/>
        </w:rPr>
        <w:t>9</w:t>
      </w:r>
      <w:r>
        <w:t>时</w:t>
      </w:r>
      <w:r>
        <w:rPr>
          <w:rFonts w:ascii="Arial" w:eastAsia="Arial"/>
        </w:rPr>
        <w:t>30</w:t>
      </w:r>
      <w:r>
        <w:t>分</w:t>
      </w:r>
      <w:r>
        <w:rPr>
          <w:rFonts w:ascii="Arial" w:eastAsia="Arial"/>
        </w:rPr>
        <w:t>-10</w:t>
      </w:r>
      <w:r>
        <w:t>时</w:t>
      </w:r>
      <w:r>
        <w:rPr>
          <w:rFonts w:ascii="Arial" w:eastAsia="Arial"/>
        </w:rPr>
        <w:t>00</w:t>
      </w:r>
      <w:r>
        <w:t xml:space="preserve">分。 </w:t>
      </w:r>
      <w:r>
        <w:rPr>
          <w:rFonts w:ascii="Arial" w:eastAsia="Arial"/>
        </w:rPr>
        <w:t xml:space="preserve">5.2 </w:t>
      </w:r>
      <w:r>
        <w:t>投标文件递交的截止时间（投标截止时间，下同）为</w:t>
      </w:r>
      <w:r>
        <w:rPr>
          <w:rFonts w:ascii="Arial" w:eastAsia="Arial"/>
        </w:rPr>
        <w:t>2021</w:t>
      </w:r>
      <w:r>
        <w:t>年</w:t>
      </w:r>
      <w:r>
        <w:rPr>
          <w:rFonts w:ascii="Arial" w:eastAsia="Arial"/>
        </w:rPr>
        <w:t>6</w:t>
      </w:r>
      <w:r>
        <w:t>月</w:t>
      </w:r>
      <w:r>
        <w:rPr>
          <w:rFonts w:ascii="Arial" w:eastAsia="Arial"/>
        </w:rPr>
        <w:t>17</w:t>
      </w:r>
      <w:r>
        <w:t xml:space="preserve">日 </w:t>
      </w:r>
      <w:r>
        <w:rPr>
          <w:rFonts w:ascii="Arial" w:eastAsia="Arial"/>
        </w:rPr>
        <w:t>10</w:t>
      </w:r>
      <w:r>
        <w:t>时</w:t>
      </w:r>
      <w:r>
        <w:rPr>
          <w:rFonts w:ascii="Arial" w:eastAsia="Arial"/>
        </w:rPr>
        <w:t>00</w:t>
      </w:r>
      <w:r>
        <w:t>分，地点为广州市越秀区广仁路</w:t>
      </w:r>
      <w:r>
        <w:rPr>
          <w:rFonts w:ascii="Arial" w:eastAsia="Arial"/>
        </w:rPr>
        <w:t>1</w:t>
      </w:r>
      <w:r>
        <w:t>号广仁大厦</w:t>
      </w:r>
      <w:r>
        <w:rPr>
          <w:rFonts w:ascii="Arial" w:eastAsia="Arial"/>
        </w:rPr>
        <w:t>6</w:t>
      </w:r>
      <w:r>
        <w:t>楼会议</w:t>
      </w:r>
    </w:p>
    <w:p>
      <w:pPr>
        <w:spacing w:after="0" w:line="261" w:lineRule="auto"/>
        <w:sectPr>
          <w:pgSz w:w="11900" w:h="16840"/>
          <w:pgMar w:top="440" w:right="560" w:bottom="280" w:left="700" w:header="720" w:footer="720" w:gutter="0"/>
          <w:cols w:space="720" w:num="1"/>
        </w:sectPr>
      </w:pPr>
    </w:p>
    <w:p>
      <w:pPr>
        <w:pStyle w:val="3"/>
        <w:spacing w:before="21"/>
      </w:pPr>
      <w:r>
        <w:t xml:space="preserve">室。 </w:t>
      </w:r>
      <w:r>
        <w:rPr>
          <w:rFonts w:ascii="Arial" w:eastAsia="Arial"/>
        </w:rPr>
        <w:t xml:space="preserve">5.2 </w:t>
      </w:r>
      <w:r>
        <w:t>逾期送达的或者未送达指定地点的投标文件，招标人不予受理。</w:t>
      </w:r>
    </w:p>
    <w:p>
      <w:pPr>
        <w:pStyle w:val="2"/>
        <w:spacing w:before="235"/>
      </w:pPr>
      <w:r>
        <w:t>七、其他公告内容</w:t>
      </w:r>
    </w:p>
    <w:p>
      <w:pPr>
        <w:pStyle w:val="3"/>
        <w:spacing w:before="1" w:line="261" w:lineRule="auto"/>
        <w:ind w:left="586" w:right="107"/>
      </w:pPr>
      <w:r>
        <w:t>我公司可提供纸质招标文件和购买招标文件的电子发票。有需要的供应商成功获取网上招标文件后，可在规的获取招标文件时间段内到我公司现场（广州市广仁路</w:t>
      </w:r>
    </w:p>
    <w:p>
      <w:pPr>
        <w:pStyle w:val="3"/>
        <w:spacing w:before="3"/>
        <w:rPr>
          <w:rFonts w:ascii="Arial" w:eastAsia="Arial"/>
        </w:rPr>
      </w:pPr>
      <w:r>
        <w:rPr>
          <w:rFonts w:ascii="Arial" w:eastAsia="Arial"/>
        </w:rPr>
        <w:t>1</w:t>
      </w:r>
      <w:r>
        <w:t>号广仁大厦</w:t>
      </w:r>
      <w:r>
        <w:rPr>
          <w:rFonts w:ascii="Arial" w:eastAsia="Arial"/>
        </w:rPr>
        <w:t>7</w:t>
      </w:r>
    </w:p>
    <w:p>
      <w:pPr>
        <w:pStyle w:val="3"/>
        <w:spacing w:line="261" w:lineRule="auto"/>
        <w:ind w:right="365"/>
      </w:pPr>
      <w:r>
        <w:t>楼）领取纸质招标文件。购买招标文件的电子发票将以短信方式发送到供应商在我公司平台的预留手机号码。联系电话：</w:t>
      </w:r>
    </w:p>
    <w:p>
      <w:pPr>
        <w:pStyle w:val="3"/>
        <w:spacing w:before="2"/>
      </w:pPr>
      <w:r>
        <w:rPr>
          <w:rFonts w:ascii="Arial" w:eastAsia="Arial"/>
        </w:rPr>
        <w:t>020-83172166</w:t>
      </w:r>
      <w:r>
        <w:t>转</w:t>
      </w:r>
      <w:r>
        <w:rPr>
          <w:rFonts w:ascii="Arial" w:eastAsia="Arial"/>
        </w:rPr>
        <w:t>0</w:t>
      </w:r>
      <w:r>
        <w:t>。招标文件一经售出，概不退还。</w:t>
      </w:r>
    </w:p>
    <w:p>
      <w:pPr>
        <w:pStyle w:val="2"/>
      </w:pPr>
      <w:r>
        <w:t>八、监督部门</w:t>
      </w:r>
    </w:p>
    <w:p>
      <w:pPr>
        <w:pStyle w:val="3"/>
        <w:spacing w:before="1"/>
        <w:ind w:left="586"/>
      </w:pPr>
      <w:r>
        <w:t>本招标项目的监督部门为南方医科大学口腔医院（广东省口腔医院）。</w:t>
      </w:r>
    </w:p>
    <w:p>
      <w:pPr>
        <w:pStyle w:val="2"/>
      </w:pPr>
      <w:r>
        <w:t>九、联系方式</w:t>
      </w:r>
    </w:p>
    <w:p>
      <w:pPr>
        <w:pStyle w:val="3"/>
        <w:spacing w:before="1" w:line="261" w:lineRule="auto"/>
        <w:ind w:left="586" w:right="5184"/>
      </w:pPr>
      <w:r>
        <w:t>招标人：南方医科大学口腔医院（广东省口腔医院） 地址：广州市海珠区江南大道南</w:t>
      </w:r>
      <w:r>
        <w:rPr>
          <w:rFonts w:ascii="Arial" w:eastAsia="Arial"/>
        </w:rPr>
        <w:t>366</w:t>
      </w:r>
      <w:r>
        <w:t>号</w:t>
      </w:r>
    </w:p>
    <w:p>
      <w:pPr>
        <w:pStyle w:val="3"/>
        <w:spacing w:before="2"/>
        <w:ind w:left="586"/>
      </w:pPr>
      <w:r>
        <w:t>联系人：陈小姐</w:t>
      </w:r>
    </w:p>
    <w:p>
      <w:pPr>
        <w:pStyle w:val="3"/>
        <w:ind w:left="586"/>
        <w:rPr>
          <w:rFonts w:ascii="Arial" w:eastAsia="Arial"/>
        </w:rPr>
      </w:pPr>
      <w:r>
        <w:t>电话：</w:t>
      </w:r>
      <w:r>
        <w:rPr>
          <w:rFonts w:ascii="Arial" w:eastAsia="Arial"/>
        </w:rPr>
        <w:t>020-84233792</w:t>
      </w:r>
    </w:p>
    <w:p>
      <w:pPr>
        <w:pStyle w:val="3"/>
        <w:ind w:left="586"/>
        <w:rPr>
          <w:rFonts w:ascii="Arial" w:eastAsia="Arial"/>
        </w:rPr>
      </w:pPr>
      <w:r>
        <w:t>电子邮件：</w:t>
      </w:r>
      <w:r>
        <w:fldChar w:fldCharType="begin"/>
      </w:r>
      <w:r>
        <w:instrText xml:space="preserve"> HYPERLINK "mailto:hualunyibu@163.com" \h </w:instrText>
      </w:r>
      <w:r>
        <w:fldChar w:fldCharType="separate"/>
      </w:r>
      <w:r>
        <w:rPr>
          <w:rFonts w:ascii="Arial" w:eastAsia="Arial"/>
        </w:rPr>
        <w:t>hualunyibu@163.com</w:t>
      </w:r>
      <w:r>
        <w:rPr>
          <w:rFonts w:ascii="Arial" w:eastAsia="Arial"/>
        </w:rPr>
        <w:fldChar w:fldCharType="end"/>
      </w:r>
    </w:p>
    <w:p>
      <w:pPr>
        <w:pStyle w:val="3"/>
        <w:ind w:left="586"/>
      </w:pPr>
      <w:r>
        <w:t>招标代理机构：广东华伦招标有限公司</w:t>
      </w:r>
    </w:p>
    <w:p>
      <w:pPr>
        <w:pStyle w:val="3"/>
        <w:spacing w:line="261" w:lineRule="auto"/>
        <w:ind w:left="586" w:right="6007"/>
      </w:pPr>
      <w:r>
        <w:t>地址：广州市越秀区广仁路</w:t>
      </w:r>
      <w:r>
        <w:rPr>
          <w:rFonts w:ascii="Arial" w:eastAsia="Arial"/>
        </w:rPr>
        <w:t>1</w:t>
      </w:r>
      <w:r>
        <w:t>号广仁大厦</w:t>
      </w:r>
      <w:r>
        <w:rPr>
          <w:rFonts w:ascii="Arial" w:eastAsia="Arial"/>
        </w:rPr>
        <w:t>6</w:t>
      </w:r>
      <w:r>
        <w:t>楼联系人：邹工</w:t>
      </w:r>
    </w:p>
    <w:p>
      <w:pPr>
        <w:pStyle w:val="3"/>
        <w:spacing w:before="3"/>
        <w:ind w:left="586"/>
        <w:rPr>
          <w:rFonts w:ascii="Arial" w:eastAsia="Arial"/>
        </w:rPr>
      </w:pPr>
      <w:r>
        <w:t>电话：</w:t>
      </w:r>
      <w:r>
        <w:rPr>
          <w:rFonts w:ascii="Arial" w:eastAsia="Arial"/>
        </w:rPr>
        <w:t>020-83172166-815</w:t>
      </w:r>
    </w:p>
    <w:p>
      <w:pPr>
        <w:pStyle w:val="3"/>
        <w:ind w:left="586"/>
        <w:rPr>
          <w:rFonts w:ascii="Arial" w:eastAsia="Arial"/>
        </w:rPr>
      </w:pPr>
      <w:r>
        <w:t>电子邮件：</w:t>
      </w:r>
      <w:r>
        <w:fldChar w:fldCharType="begin"/>
      </w:r>
      <w:r>
        <w:instrText xml:space="preserve"> HYPERLINK "mailto:hualunyibu@163.com" \h </w:instrText>
      </w:r>
      <w:r>
        <w:fldChar w:fldCharType="separate"/>
      </w:r>
      <w:r>
        <w:rPr>
          <w:rFonts w:ascii="Arial" w:eastAsia="Arial"/>
        </w:rPr>
        <w:t>hualunyibu@163.com</w:t>
      </w:r>
      <w:r>
        <w:rPr>
          <w:rFonts w:ascii="Arial" w:eastAsia="Arial"/>
        </w:rPr>
        <w:fldChar w:fldCharType="end"/>
      </w:r>
    </w:p>
    <w:p>
      <w:pPr>
        <w:pStyle w:val="3"/>
        <w:spacing w:before="0"/>
        <w:ind w:left="0"/>
        <w:rPr>
          <w:rFonts w:ascii="Arial"/>
          <w:sz w:val="28"/>
        </w:rPr>
      </w:pPr>
    </w:p>
    <w:p>
      <w:pPr>
        <w:pStyle w:val="3"/>
        <w:spacing w:before="6"/>
        <w:ind w:left="0"/>
        <w:rPr>
          <w:rFonts w:ascii="Arial"/>
          <w:sz w:val="40"/>
        </w:rPr>
      </w:pPr>
    </w:p>
    <w:p>
      <w:pPr>
        <w:pStyle w:val="3"/>
        <w:tabs>
          <w:tab w:val="left" w:pos="4301"/>
        </w:tabs>
        <w:ind w:left="0" w:right="259"/>
        <w:jc w:val="right"/>
      </w:pPr>
      <w:bookmarkStart w:id="0" w:name="_GoBack"/>
      <w:bookmarkEnd w:id="0"/>
    </w:p>
    <w:sectPr>
      <w:pgSz w:w="11900" w:h="16840"/>
      <w:pgMar w:top="460" w:right="560" w:bottom="280" w:left="7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3"/>
      <w:numFmt w:val="decimal"/>
      <w:lvlText w:val="%1"/>
      <w:lvlJc w:val="left"/>
      <w:pPr>
        <w:ind w:left="116" w:hanging="295"/>
        <w:jc w:val="left"/>
      </w:pPr>
      <w:rPr>
        <w:rFonts w:hint="default"/>
        <w:lang w:val="zh-CN" w:eastAsia="zh-CN" w:bidi="zh-CN"/>
      </w:rPr>
    </w:lvl>
    <w:lvl w:ilvl="1" w:tentative="0">
      <w:start w:val="1"/>
      <w:numFmt w:val="decimal"/>
      <w:lvlText w:val="%1.%2"/>
      <w:lvlJc w:val="left"/>
      <w:pPr>
        <w:ind w:left="116" w:hanging="295"/>
        <w:jc w:val="right"/>
      </w:pPr>
      <w:rPr>
        <w:rFonts w:hint="default" w:ascii="Arial" w:hAnsi="Arial" w:eastAsia="Arial" w:cs="Arial"/>
        <w:spacing w:val="-1"/>
        <w:w w:val="100"/>
        <w:sz w:val="19"/>
        <w:szCs w:val="19"/>
        <w:lang w:val="zh-CN" w:eastAsia="zh-CN" w:bidi="zh-CN"/>
      </w:rPr>
    </w:lvl>
    <w:lvl w:ilvl="2" w:tentative="0">
      <w:start w:val="0"/>
      <w:numFmt w:val="bullet"/>
      <w:lvlText w:val="•"/>
      <w:lvlJc w:val="left"/>
      <w:pPr>
        <w:ind w:left="2224" w:hanging="295"/>
      </w:pPr>
      <w:rPr>
        <w:rFonts w:hint="default"/>
        <w:lang w:val="zh-CN" w:eastAsia="zh-CN" w:bidi="zh-CN"/>
      </w:rPr>
    </w:lvl>
    <w:lvl w:ilvl="3" w:tentative="0">
      <w:start w:val="0"/>
      <w:numFmt w:val="bullet"/>
      <w:lvlText w:val="•"/>
      <w:lvlJc w:val="left"/>
      <w:pPr>
        <w:ind w:left="3276" w:hanging="295"/>
      </w:pPr>
      <w:rPr>
        <w:rFonts w:hint="default"/>
        <w:lang w:val="zh-CN" w:eastAsia="zh-CN" w:bidi="zh-CN"/>
      </w:rPr>
    </w:lvl>
    <w:lvl w:ilvl="4" w:tentative="0">
      <w:start w:val="0"/>
      <w:numFmt w:val="bullet"/>
      <w:lvlText w:val="•"/>
      <w:lvlJc w:val="left"/>
      <w:pPr>
        <w:ind w:left="4328" w:hanging="295"/>
      </w:pPr>
      <w:rPr>
        <w:rFonts w:hint="default"/>
        <w:lang w:val="zh-CN" w:eastAsia="zh-CN" w:bidi="zh-CN"/>
      </w:rPr>
    </w:lvl>
    <w:lvl w:ilvl="5" w:tentative="0">
      <w:start w:val="0"/>
      <w:numFmt w:val="bullet"/>
      <w:lvlText w:val="•"/>
      <w:lvlJc w:val="left"/>
      <w:pPr>
        <w:ind w:left="5380" w:hanging="295"/>
      </w:pPr>
      <w:rPr>
        <w:rFonts w:hint="default"/>
        <w:lang w:val="zh-CN" w:eastAsia="zh-CN" w:bidi="zh-CN"/>
      </w:rPr>
    </w:lvl>
    <w:lvl w:ilvl="6" w:tentative="0">
      <w:start w:val="0"/>
      <w:numFmt w:val="bullet"/>
      <w:lvlText w:val="•"/>
      <w:lvlJc w:val="left"/>
      <w:pPr>
        <w:ind w:left="6432" w:hanging="295"/>
      </w:pPr>
      <w:rPr>
        <w:rFonts w:hint="default"/>
        <w:lang w:val="zh-CN" w:eastAsia="zh-CN" w:bidi="zh-CN"/>
      </w:rPr>
    </w:lvl>
    <w:lvl w:ilvl="7" w:tentative="0">
      <w:start w:val="0"/>
      <w:numFmt w:val="bullet"/>
      <w:lvlText w:val="•"/>
      <w:lvlJc w:val="left"/>
      <w:pPr>
        <w:ind w:left="7484" w:hanging="295"/>
      </w:pPr>
      <w:rPr>
        <w:rFonts w:hint="default"/>
        <w:lang w:val="zh-CN" w:eastAsia="zh-CN" w:bidi="zh-CN"/>
      </w:rPr>
    </w:lvl>
    <w:lvl w:ilvl="8" w:tentative="0">
      <w:start w:val="0"/>
      <w:numFmt w:val="bullet"/>
      <w:lvlText w:val="•"/>
      <w:lvlJc w:val="left"/>
      <w:pPr>
        <w:ind w:left="8536" w:hanging="29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49727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236"/>
      <w:ind w:left="116"/>
      <w:outlineLvl w:val="1"/>
    </w:pPr>
    <w:rPr>
      <w:rFonts w:ascii="微软雅黑" w:hAnsi="微软雅黑" w:eastAsia="微软雅黑" w:cs="微软雅黑"/>
      <w:b/>
      <w:bCs/>
      <w:sz w:val="21"/>
      <w:szCs w:val="21"/>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6"/>
      <w:ind w:left="116"/>
    </w:pPr>
    <w:rPr>
      <w:rFonts w:ascii="微软雅黑" w:hAnsi="微软雅黑" w:eastAsia="微软雅黑" w:cs="微软雅黑"/>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36"/>
      <w:ind w:left="116"/>
    </w:pPr>
    <w:rPr>
      <w:rFonts w:ascii="微软雅黑" w:hAnsi="微软雅黑" w:eastAsia="微软雅黑" w:cs="微软雅黑"/>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2021-05-26T15:40:00Z</dcterms:created>
  <dc:creator>ljfgd</dc:creator>
  <cp:lastModifiedBy>ljfgd79</cp:lastModifiedBy>
  <dcterms:modified xsi:type="dcterms:W3CDTF">2021-05-26T15:41:13Z</dcterms:modified>
  <dc:title>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wkhtmltopdf 0.12.5-rc</vt:lpwstr>
  </property>
  <property fmtid="{D5CDD505-2E9C-101B-9397-08002B2CF9AE}" pid="4" name="LastSaved">
    <vt:filetime>2021-05-26T00:00:00Z</vt:filetime>
  </property>
  <property fmtid="{D5CDD505-2E9C-101B-9397-08002B2CF9AE}" pid="5" name="KSOProductBuildVer">
    <vt:lpwstr>2052-11.1.0.10495</vt:lpwstr>
  </property>
  <property fmtid="{D5CDD505-2E9C-101B-9397-08002B2CF9AE}" pid="6" name="ICV">
    <vt:lpwstr>0EAA1904B49D4A3BB0E8B1595940E4E9</vt:lpwstr>
  </property>
</Properties>
</file>