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6A9" w:rsidRPr="00E946A9" w:rsidRDefault="00E946A9" w:rsidP="00E946A9">
      <w:pPr>
        <w:pStyle w:val="a4"/>
        <w:kinsoku w:val="0"/>
        <w:overflowPunct w:val="0"/>
        <w:spacing w:line="360" w:lineRule="auto"/>
        <w:jc w:val="center"/>
        <w:rPr>
          <w:rFonts w:asciiTheme="majorEastAsia" w:eastAsiaTheme="majorEastAsia" w:hAnsiTheme="majorEastAsia" w:cs="Microsoft JhengHei" w:hint="eastAsia"/>
          <w:b/>
          <w:bCs/>
          <w:sz w:val="32"/>
          <w:szCs w:val="32"/>
        </w:rPr>
      </w:pPr>
      <w:r w:rsidRPr="00E946A9">
        <w:rPr>
          <w:rFonts w:asciiTheme="majorEastAsia" w:eastAsiaTheme="majorEastAsia" w:hAnsiTheme="majorEastAsia" w:cs="Microsoft JhengHei" w:hint="eastAsia"/>
          <w:b/>
          <w:bCs/>
          <w:sz w:val="32"/>
          <w:szCs w:val="32"/>
        </w:rPr>
        <w:t>南方医科大学口腔医院（广东省口腔医院）盘福院区电梯设备采购及相关服务项目招标公告</w:t>
      </w:r>
    </w:p>
    <w:p w:rsidR="00E946A9" w:rsidRPr="00E946A9" w:rsidRDefault="00E946A9" w:rsidP="00E946A9">
      <w:pPr>
        <w:pStyle w:val="a4"/>
        <w:kinsoku w:val="0"/>
        <w:overflowPunct w:val="0"/>
        <w:spacing w:line="360" w:lineRule="auto"/>
        <w:jc w:val="center"/>
        <w:rPr>
          <w:rFonts w:asciiTheme="minorEastAsia" w:eastAsiaTheme="minorEastAsia" w:hAnsiTheme="minorEastAsia"/>
          <w:sz w:val="20"/>
          <w:szCs w:val="20"/>
        </w:rPr>
      </w:pPr>
    </w:p>
    <w:p w:rsidR="00E946A9" w:rsidRPr="00E946A9" w:rsidRDefault="00E946A9" w:rsidP="00E946A9">
      <w:pPr>
        <w:pStyle w:val="31"/>
        <w:numPr>
          <w:ilvl w:val="0"/>
          <w:numId w:val="1"/>
        </w:numPr>
        <w:tabs>
          <w:tab w:val="left" w:pos="502"/>
        </w:tabs>
        <w:kinsoku w:val="0"/>
        <w:overflowPunct w:val="0"/>
        <w:spacing w:line="360" w:lineRule="auto"/>
        <w:jc w:val="both"/>
        <w:outlineLvl w:val="1"/>
        <w:rPr>
          <w:rFonts w:asciiTheme="minorEastAsia" w:eastAsiaTheme="minorEastAsia" w:hAnsiTheme="minorEastAsia"/>
        </w:rPr>
      </w:pPr>
      <w:bookmarkStart w:id="0" w:name="bookmark2"/>
      <w:bookmarkStart w:id="1" w:name="_Toc509265196"/>
      <w:bookmarkEnd w:id="0"/>
      <w:r w:rsidRPr="00E946A9">
        <w:rPr>
          <w:rFonts w:asciiTheme="minorEastAsia" w:eastAsiaTheme="minorEastAsia" w:hAnsiTheme="minorEastAsia" w:hint="eastAsia"/>
        </w:rPr>
        <w:t>招标条件</w:t>
      </w:r>
      <w:bookmarkEnd w:id="1"/>
    </w:p>
    <w:p w:rsidR="00E946A9" w:rsidRPr="00E946A9" w:rsidRDefault="00E946A9" w:rsidP="00E946A9">
      <w:pPr>
        <w:pStyle w:val="a4"/>
        <w:tabs>
          <w:tab w:val="left" w:pos="2388"/>
          <w:tab w:val="left" w:pos="2832"/>
          <w:tab w:val="left" w:pos="3472"/>
          <w:tab w:val="left" w:pos="6667"/>
          <w:tab w:val="left" w:pos="7270"/>
        </w:tabs>
        <w:kinsoku w:val="0"/>
        <w:overflowPunct w:val="0"/>
        <w:spacing w:line="360" w:lineRule="auto"/>
        <w:ind w:left="100" w:right="153" w:firstLine="419"/>
        <w:jc w:val="both"/>
        <w:rPr>
          <w:rFonts w:asciiTheme="minorEastAsia" w:eastAsiaTheme="minorEastAsia" w:hAnsiTheme="minorEastAsia"/>
        </w:rPr>
      </w:pPr>
      <w:r w:rsidRPr="00E946A9">
        <w:rPr>
          <w:rFonts w:asciiTheme="minorEastAsia" w:eastAsiaTheme="minorEastAsia" w:hAnsiTheme="minorEastAsia" w:hint="eastAsia"/>
        </w:rPr>
        <w:t>本招标项目</w:t>
      </w:r>
      <w:r w:rsidRPr="00E946A9">
        <w:rPr>
          <w:rFonts w:asciiTheme="minorEastAsia" w:eastAsiaTheme="minorEastAsia" w:hAnsiTheme="minorEastAsia" w:hint="eastAsia"/>
          <w:u w:val="single"/>
        </w:rPr>
        <w:t>南方医科大学口腔医院（广东省口腔医院）盘福院区电梯设备采购及相关服务项目</w:t>
      </w:r>
      <w:r w:rsidRPr="00E946A9">
        <w:rPr>
          <w:rFonts w:asciiTheme="minorEastAsia" w:eastAsiaTheme="minorEastAsia" w:hAnsiTheme="minorEastAsia" w:hint="eastAsia"/>
        </w:rPr>
        <w:t>招标</w:t>
      </w:r>
      <w:r w:rsidRPr="00E946A9">
        <w:rPr>
          <w:rFonts w:asciiTheme="minorEastAsia" w:eastAsiaTheme="minorEastAsia" w:hAnsiTheme="minorEastAsia" w:hint="eastAsia"/>
          <w:spacing w:val="-3"/>
        </w:rPr>
        <w:t>人</w:t>
      </w:r>
      <w:r w:rsidRPr="00E946A9">
        <w:rPr>
          <w:rFonts w:asciiTheme="minorEastAsia" w:eastAsiaTheme="minorEastAsia" w:hAnsiTheme="minorEastAsia" w:hint="eastAsia"/>
        </w:rPr>
        <w:t>为</w:t>
      </w:r>
      <w:r w:rsidRPr="00E946A9">
        <w:rPr>
          <w:rFonts w:asciiTheme="minorEastAsia" w:eastAsiaTheme="minorEastAsia" w:hAnsiTheme="minorEastAsia" w:hint="eastAsia"/>
          <w:u w:val="single"/>
        </w:rPr>
        <w:t>南方医科大学口腔医院（广东省口腔医院）</w:t>
      </w:r>
      <w:r w:rsidRPr="00E946A9">
        <w:rPr>
          <w:rFonts w:asciiTheme="minorEastAsia" w:eastAsiaTheme="minorEastAsia" w:hAnsiTheme="minorEastAsia" w:cs="Times New Roman"/>
          <w:u w:val="single"/>
        </w:rPr>
        <w:t xml:space="preserve"> </w:t>
      </w:r>
      <w:r w:rsidRPr="00E946A9">
        <w:rPr>
          <w:rFonts w:asciiTheme="minorEastAsia" w:eastAsiaTheme="minorEastAsia" w:hAnsiTheme="minorEastAsia" w:hint="eastAsia"/>
        </w:rPr>
        <w:t>，</w:t>
      </w:r>
      <w:r w:rsidRPr="00E946A9">
        <w:rPr>
          <w:rFonts w:asciiTheme="minorEastAsia" w:eastAsiaTheme="minorEastAsia" w:hAnsiTheme="minorEastAsia" w:hint="eastAsia"/>
          <w:spacing w:val="-3"/>
        </w:rPr>
        <w:t>招</w:t>
      </w:r>
      <w:r w:rsidRPr="00E946A9">
        <w:rPr>
          <w:rFonts w:asciiTheme="minorEastAsia" w:eastAsiaTheme="minorEastAsia" w:hAnsiTheme="minorEastAsia" w:hint="eastAsia"/>
        </w:rPr>
        <w:t>标项目</w:t>
      </w:r>
      <w:r w:rsidRPr="00E946A9">
        <w:rPr>
          <w:rFonts w:asciiTheme="minorEastAsia" w:eastAsiaTheme="minorEastAsia" w:hAnsiTheme="minorEastAsia" w:hint="eastAsia"/>
          <w:spacing w:val="-3"/>
        </w:rPr>
        <w:t>资</w:t>
      </w:r>
      <w:r w:rsidRPr="00E946A9">
        <w:rPr>
          <w:rFonts w:asciiTheme="minorEastAsia" w:eastAsiaTheme="minorEastAsia" w:hAnsiTheme="minorEastAsia" w:hint="eastAsia"/>
        </w:rPr>
        <w:t>金来自</w:t>
      </w:r>
      <w:r w:rsidRPr="00E946A9">
        <w:rPr>
          <w:rFonts w:asciiTheme="minorEastAsia" w:eastAsiaTheme="minorEastAsia" w:hAnsiTheme="minorEastAsia" w:hint="eastAsia"/>
          <w:u w:val="single"/>
        </w:rPr>
        <w:t>非财政性资金</w:t>
      </w:r>
      <w:r w:rsidRPr="00E946A9">
        <w:rPr>
          <w:rFonts w:asciiTheme="minorEastAsia" w:eastAsiaTheme="minorEastAsia" w:hAnsiTheme="minorEastAsia" w:hint="eastAsia"/>
          <w:spacing w:val="-68"/>
        </w:rPr>
        <w:t>，</w:t>
      </w:r>
      <w:r w:rsidRPr="00E946A9">
        <w:rPr>
          <w:rFonts w:asciiTheme="minorEastAsia" w:eastAsiaTheme="minorEastAsia" w:hAnsiTheme="minorEastAsia" w:hint="eastAsia"/>
        </w:rPr>
        <w:t>出</w:t>
      </w:r>
      <w:r w:rsidRPr="00E946A9">
        <w:rPr>
          <w:rFonts w:asciiTheme="minorEastAsia" w:eastAsiaTheme="minorEastAsia" w:hAnsiTheme="minorEastAsia" w:hint="eastAsia"/>
          <w:spacing w:val="-3"/>
        </w:rPr>
        <w:t>资</w:t>
      </w:r>
      <w:r w:rsidRPr="00E946A9">
        <w:rPr>
          <w:rFonts w:asciiTheme="minorEastAsia" w:eastAsiaTheme="minorEastAsia" w:hAnsiTheme="minorEastAsia" w:hint="eastAsia"/>
        </w:rPr>
        <w:t>比</w:t>
      </w:r>
      <w:r w:rsidRPr="00E946A9">
        <w:rPr>
          <w:rFonts w:asciiTheme="minorEastAsia" w:eastAsiaTheme="minorEastAsia" w:hAnsiTheme="minorEastAsia" w:hint="eastAsia"/>
          <w:spacing w:val="-3"/>
        </w:rPr>
        <w:t>例为</w:t>
      </w:r>
      <w:r w:rsidRPr="00E946A9">
        <w:rPr>
          <w:rFonts w:asciiTheme="minorEastAsia" w:eastAsiaTheme="minorEastAsia" w:hAnsiTheme="minorEastAsia" w:cs="Times New Roman" w:hint="eastAsia"/>
          <w:spacing w:val="-3"/>
          <w:u w:val="single"/>
        </w:rPr>
        <w:t>100%</w:t>
      </w:r>
      <w:r w:rsidRPr="00E946A9">
        <w:rPr>
          <w:rFonts w:asciiTheme="minorEastAsia" w:eastAsiaTheme="minorEastAsia" w:hAnsiTheme="minorEastAsia" w:hint="eastAsia"/>
          <w:spacing w:val="-27"/>
        </w:rPr>
        <w:t>。</w:t>
      </w:r>
      <w:r w:rsidRPr="00E946A9">
        <w:rPr>
          <w:rFonts w:asciiTheme="minorEastAsia" w:eastAsiaTheme="minorEastAsia" w:hAnsiTheme="minorEastAsia" w:hint="eastAsia"/>
          <w:spacing w:val="-3"/>
        </w:rPr>
        <w:t>该</w:t>
      </w:r>
      <w:r w:rsidRPr="00E946A9">
        <w:rPr>
          <w:rFonts w:asciiTheme="minorEastAsia" w:eastAsiaTheme="minorEastAsia" w:hAnsiTheme="minorEastAsia" w:hint="eastAsia"/>
        </w:rPr>
        <w:t>项目</w:t>
      </w:r>
      <w:r w:rsidRPr="00E946A9">
        <w:rPr>
          <w:rFonts w:asciiTheme="minorEastAsia" w:eastAsiaTheme="minorEastAsia" w:hAnsiTheme="minorEastAsia" w:hint="eastAsia"/>
          <w:spacing w:val="-3"/>
        </w:rPr>
        <w:t>已</w:t>
      </w:r>
      <w:r w:rsidRPr="00E946A9">
        <w:rPr>
          <w:rFonts w:asciiTheme="minorEastAsia" w:eastAsiaTheme="minorEastAsia" w:hAnsiTheme="minorEastAsia" w:hint="eastAsia"/>
        </w:rPr>
        <w:t>具</w:t>
      </w:r>
      <w:r w:rsidRPr="00E946A9">
        <w:rPr>
          <w:rFonts w:asciiTheme="minorEastAsia" w:eastAsiaTheme="minorEastAsia" w:hAnsiTheme="minorEastAsia" w:hint="eastAsia"/>
          <w:spacing w:val="-3"/>
        </w:rPr>
        <w:t>备</w:t>
      </w:r>
      <w:r w:rsidRPr="00E946A9">
        <w:rPr>
          <w:rFonts w:asciiTheme="minorEastAsia" w:eastAsiaTheme="minorEastAsia" w:hAnsiTheme="minorEastAsia" w:hint="eastAsia"/>
        </w:rPr>
        <w:t>招</w:t>
      </w:r>
      <w:r w:rsidRPr="00E946A9">
        <w:rPr>
          <w:rFonts w:asciiTheme="minorEastAsia" w:eastAsiaTheme="minorEastAsia" w:hAnsiTheme="minorEastAsia" w:hint="eastAsia"/>
          <w:spacing w:val="-3"/>
        </w:rPr>
        <w:t>标</w:t>
      </w:r>
      <w:r w:rsidRPr="00E946A9">
        <w:rPr>
          <w:rFonts w:asciiTheme="minorEastAsia" w:eastAsiaTheme="minorEastAsia" w:hAnsiTheme="minorEastAsia" w:hint="eastAsia"/>
        </w:rPr>
        <w:t>条件，</w:t>
      </w:r>
      <w:r w:rsidRPr="00E946A9">
        <w:rPr>
          <w:rFonts w:asciiTheme="minorEastAsia" w:eastAsiaTheme="minorEastAsia" w:hAnsiTheme="minorEastAsia" w:hint="eastAsia"/>
          <w:spacing w:val="-3"/>
        </w:rPr>
        <w:t>现</w:t>
      </w:r>
      <w:r w:rsidRPr="00E946A9">
        <w:rPr>
          <w:rFonts w:asciiTheme="minorEastAsia" w:eastAsiaTheme="minorEastAsia" w:hAnsiTheme="minorEastAsia" w:hint="eastAsia"/>
        </w:rPr>
        <w:t>对</w:t>
      </w:r>
      <w:r w:rsidRPr="00E946A9">
        <w:rPr>
          <w:rFonts w:asciiTheme="minorEastAsia" w:eastAsiaTheme="minorEastAsia" w:hAnsiTheme="minorEastAsia" w:hint="eastAsia"/>
          <w:u w:val="single"/>
        </w:rPr>
        <w:t>南方医科大学口腔医院（广东省口腔医院）盘福院区电梯设备采购及相关服务项目</w:t>
      </w:r>
      <w:r w:rsidRPr="00E946A9">
        <w:rPr>
          <w:rFonts w:asciiTheme="minorEastAsia" w:eastAsiaTheme="minorEastAsia" w:hAnsiTheme="minorEastAsia" w:hint="eastAsia"/>
          <w:spacing w:val="-3"/>
        </w:rPr>
        <w:t>进行</w:t>
      </w:r>
      <w:r w:rsidRPr="00E946A9">
        <w:rPr>
          <w:rFonts w:asciiTheme="minorEastAsia" w:eastAsiaTheme="minorEastAsia" w:hAnsiTheme="minorEastAsia" w:hint="eastAsia"/>
        </w:rPr>
        <w:t>公开</w:t>
      </w:r>
      <w:r w:rsidRPr="00E946A9">
        <w:rPr>
          <w:rFonts w:asciiTheme="minorEastAsia" w:eastAsiaTheme="minorEastAsia" w:hAnsiTheme="minorEastAsia" w:hint="eastAsia"/>
          <w:spacing w:val="-3"/>
        </w:rPr>
        <w:t>招</w:t>
      </w:r>
      <w:r w:rsidRPr="00E946A9">
        <w:rPr>
          <w:rFonts w:asciiTheme="minorEastAsia" w:eastAsiaTheme="minorEastAsia" w:hAnsiTheme="minorEastAsia" w:hint="eastAsia"/>
        </w:rPr>
        <w:t>标。</w:t>
      </w:r>
    </w:p>
    <w:p w:rsidR="00E946A9" w:rsidRPr="00E946A9" w:rsidRDefault="00E946A9" w:rsidP="00E946A9">
      <w:pPr>
        <w:pStyle w:val="a4"/>
        <w:tabs>
          <w:tab w:val="left" w:pos="2388"/>
          <w:tab w:val="left" w:pos="2832"/>
          <w:tab w:val="left" w:pos="3472"/>
          <w:tab w:val="left" w:pos="6667"/>
          <w:tab w:val="left" w:pos="7270"/>
        </w:tabs>
        <w:kinsoku w:val="0"/>
        <w:overflowPunct w:val="0"/>
        <w:spacing w:line="360" w:lineRule="auto"/>
        <w:ind w:left="100" w:right="153" w:firstLine="419"/>
        <w:jc w:val="both"/>
        <w:rPr>
          <w:rFonts w:asciiTheme="minorEastAsia" w:eastAsiaTheme="minorEastAsia" w:hAnsiTheme="minorEastAsia"/>
        </w:rPr>
      </w:pPr>
    </w:p>
    <w:p w:rsidR="00E946A9" w:rsidRPr="00E946A9" w:rsidRDefault="00E946A9" w:rsidP="00E946A9">
      <w:pPr>
        <w:pStyle w:val="31"/>
        <w:numPr>
          <w:ilvl w:val="0"/>
          <w:numId w:val="1"/>
        </w:numPr>
        <w:tabs>
          <w:tab w:val="left" w:pos="502"/>
        </w:tabs>
        <w:kinsoku w:val="0"/>
        <w:overflowPunct w:val="0"/>
        <w:spacing w:line="360" w:lineRule="auto"/>
        <w:jc w:val="both"/>
        <w:outlineLvl w:val="1"/>
        <w:rPr>
          <w:rFonts w:asciiTheme="minorEastAsia" w:eastAsiaTheme="minorEastAsia" w:hAnsiTheme="minorEastAsia"/>
        </w:rPr>
      </w:pPr>
      <w:bookmarkStart w:id="2" w:name="bookmark3"/>
      <w:bookmarkStart w:id="3" w:name="_Toc509265197"/>
      <w:bookmarkEnd w:id="2"/>
      <w:r w:rsidRPr="00E946A9">
        <w:rPr>
          <w:rFonts w:asciiTheme="minorEastAsia" w:eastAsiaTheme="minorEastAsia" w:hAnsiTheme="minorEastAsia" w:hint="eastAsia"/>
        </w:rPr>
        <w:t>项目概况与招标范围</w:t>
      </w:r>
      <w:bookmarkEnd w:id="3"/>
    </w:p>
    <w:p w:rsidR="00E946A9" w:rsidRPr="00E946A9" w:rsidRDefault="00E946A9" w:rsidP="00E946A9">
      <w:pPr>
        <w:pStyle w:val="a4"/>
        <w:tabs>
          <w:tab w:val="left" w:pos="2412"/>
        </w:tabs>
        <w:kinsoku w:val="0"/>
        <w:overflowPunct w:val="0"/>
        <w:spacing w:line="360" w:lineRule="auto"/>
        <w:ind w:left="100" w:right="157" w:firstLine="419"/>
        <w:jc w:val="both"/>
        <w:rPr>
          <w:rFonts w:asciiTheme="minorEastAsia" w:eastAsiaTheme="minorEastAsia" w:hAnsiTheme="minorEastAsia"/>
          <w:spacing w:val="-3"/>
        </w:rPr>
      </w:pPr>
      <w:r w:rsidRPr="00E946A9">
        <w:rPr>
          <w:rFonts w:asciiTheme="minorEastAsia" w:eastAsiaTheme="minorEastAsia" w:hAnsiTheme="minorEastAsia" w:hint="eastAsia"/>
          <w:spacing w:val="-3"/>
        </w:rPr>
        <w:t>标段划分：本项目划分为</w:t>
      </w:r>
      <w:r w:rsidRPr="00E946A9">
        <w:rPr>
          <w:rFonts w:asciiTheme="minorEastAsia" w:eastAsiaTheme="minorEastAsia" w:hAnsiTheme="minorEastAsia" w:hint="eastAsia"/>
          <w:spacing w:val="-3"/>
          <w:u w:val="single"/>
        </w:rPr>
        <w:t xml:space="preserve">  1  </w:t>
      </w:r>
      <w:r w:rsidRPr="00E946A9">
        <w:rPr>
          <w:rFonts w:asciiTheme="minorEastAsia" w:eastAsiaTheme="minorEastAsia" w:hAnsiTheme="minorEastAsia" w:hint="eastAsia"/>
          <w:spacing w:val="-3"/>
        </w:rPr>
        <w:t>个标段。</w:t>
      </w:r>
    </w:p>
    <w:p w:rsidR="00E946A9" w:rsidRPr="00E946A9" w:rsidRDefault="00E946A9" w:rsidP="00E946A9">
      <w:pPr>
        <w:pStyle w:val="a4"/>
        <w:tabs>
          <w:tab w:val="left" w:pos="2412"/>
        </w:tabs>
        <w:kinsoku w:val="0"/>
        <w:overflowPunct w:val="0"/>
        <w:spacing w:line="360" w:lineRule="auto"/>
        <w:ind w:left="100" w:right="157" w:firstLine="419"/>
        <w:jc w:val="both"/>
        <w:rPr>
          <w:rFonts w:asciiTheme="minorEastAsia" w:eastAsiaTheme="minorEastAsia" w:hAnsiTheme="minorEastAsia"/>
          <w:spacing w:val="-3"/>
          <w:u w:val="single"/>
        </w:rPr>
      </w:pPr>
      <w:r w:rsidRPr="00E946A9">
        <w:rPr>
          <w:rFonts w:asciiTheme="minorEastAsia" w:eastAsiaTheme="minorEastAsia" w:hAnsiTheme="minorEastAsia" w:hint="eastAsia"/>
          <w:spacing w:val="-1"/>
        </w:rPr>
        <w:t>招标范围</w:t>
      </w:r>
      <w:r w:rsidRPr="00E946A9">
        <w:rPr>
          <w:rFonts w:asciiTheme="minorEastAsia" w:eastAsiaTheme="minorEastAsia" w:hAnsiTheme="minorEastAsia" w:hint="eastAsia"/>
          <w:spacing w:val="-3"/>
        </w:rPr>
        <w:t>：</w:t>
      </w:r>
      <w:r w:rsidRPr="00E946A9">
        <w:rPr>
          <w:rFonts w:asciiTheme="minorEastAsia" w:eastAsiaTheme="minorEastAsia" w:hAnsiTheme="minorEastAsia" w:hint="eastAsia"/>
          <w:spacing w:val="-3"/>
          <w:u w:val="single"/>
        </w:rPr>
        <w:t>电梯设备采购及相关服务（包含2台乘客客梯、1台病床电梯，额定速度均≥1.5m/s，具体详见用户需求书 ）</w:t>
      </w:r>
      <w:r w:rsidRPr="00E946A9">
        <w:rPr>
          <w:rFonts w:asciiTheme="minorEastAsia" w:eastAsiaTheme="minorEastAsia" w:hAnsiTheme="minorEastAsia" w:hint="eastAsia"/>
          <w:spacing w:val="-3"/>
        </w:rPr>
        <w:t>。</w:t>
      </w:r>
    </w:p>
    <w:p w:rsidR="00E946A9" w:rsidRPr="00E946A9" w:rsidRDefault="00E946A9" w:rsidP="00E946A9">
      <w:pPr>
        <w:pStyle w:val="a4"/>
        <w:tabs>
          <w:tab w:val="left" w:pos="2412"/>
        </w:tabs>
        <w:kinsoku w:val="0"/>
        <w:overflowPunct w:val="0"/>
        <w:spacing w:line="360" w:lineRule="auto"/>
        <w:ind w:left="100" w:right="157" w:firstLine="419"/>
        <w:jc w:val="both"/>
        <w:rPr>
          <w:rFonts w:asciiTheme="minorEastAsia" w:eastAsiaTheme="minorEastAsia" w:hAnsiTheme="minorEastAsia"/>
          <w:spacing w:val="-3"/>
        </w:rPr>
      </w:pPr>
      <w:r w:rsidRPr="00E946A9">
        <w:rPr>
          <w:rFonts w:asciiTheme="minorEastAsia" w:eastAsiaTheme="minorEastAsia" w:hAnsiTheme="minorEastAsia" w:hint="eastAsia"/>
          <w:spacing w:val="-3"/>
        </w:rPr>
        <w:t>交货地点：</w:t>
      </w:r>
      <w:r w:rsidRPr="00E946A9">
        <w:rPr>
          <w:rFonts w:asciiTheme="minorEastAsia" w:eastAsiaTheme="minorEastAsia" w:hAnsiTheme="minorEastAsia" w:hint="eastAsia"/>
          <w:spacing w:val="-3"/>
          <w:u w:val="single"/>
        </w:rPr>
        <w:t>招标人指定地点</w:t>
      </w:r>
      <w:r w:rsidRPr="00E946A9">
        <w:rPr>
          <w:rFonts w:asciiTheme="minorEastAsia" w:eastAsiaTheme="minorEastAsia" w:hAnsiTheme="minorEastAsia" w:hint="eastAsia"/>
          <w:spacing w:val="-3"/>
        </w:rPr>
        <w:t>。</w:t>
      </w:r>
    </w:p>
    <w:p w:rsidR="00E946A9" w:rsidRPr="00E946A9" w:rsidRDefault="00E946A9" w:rsidP="00E946A9">
      <w:pPr>
        <w:pStyle w:val="a4"/>
        <w:tabs>
          <w:tab w:val="left" w:pos="2412"/>
        </w:tabs>
        <w:kinsoku w:val="0"/>
        <w:overflowPunct w:val="0"/>
        <w:spacing w:line="360" w:lineRule="auto"/>
        <w:ind w:left="100" w:right="157" w:firstLine="419"/>
        <w:jc w:val="both"/>
        <w:rPr>
          <w:rFonts w:asciiTheme="minorEastAsia" w:eastAsiaTheme="minorEastAsia" w:hAnsiTheme="minorEastAsia"/>
          <w:spacing w:val="-3"/>
          <w:u w:val="single"/>
        </w:rPr>
      </w:pPr>
      <w:r w:rsidRPr="00E946A9">
        <w:rPr>
          <w:rFonts w:asciiTheme="minorEastAsia" w:eastAsiaTheme="minorEastAsia" w:hAnsiTheme="minorEastAsia" w:hint="eastAsia"/>
          <w:spacing w:val="-3"/>
        </w:rPr>
        <w:t>交付时间：</w:t>
      </w:r>
      <w:r w:rsidRPr="00E946A9">
        <w:rPr>
          <w:rFonts w:asciiTheme="minorEastAsia" w:eastAsiaTheme="minorEastAsia" w:hAnsiTheme="minorEastAsia" w:hint="eastAsia"/>
          <w:spacing w:val="-3"/>
          <w:u w:val="single"/>
        </w:rPr>
        <w:t>合同签订后90日历天内完成场地装修改造、交货、安装、调试和验收。其中合同签订后60日历天内完成场地装修改造和交货，30日历天后完成安装、调试和验收</w:t>
      </w:r>
      <w:r w:rsidRPr="00E946A9">
        <w:rPr>
          <w:rFonts w:asciiTheme="minorEastAsia" w:eastAsiaTheme="minorEastAsia" w:hAnsiTheme="minorEastAsia" w:hint="eastAsia"/>
          <w:spacing w:val="-3"/>
        </w:rPr>
        <w:t>。</w:t>
      </w:r>
    </w:p>
    <w:p w:rsidR="00E946A9" w:rsidRPr="00E946A9" w:rsidRDefault="00E946A9" w:rsidP="00E946A9">
      <w:pPr>
        <w:pStyle w:val="a4"/>
        <w:tabs>
          <w:tab w:val="left" w:pos="2412"/>
        </w:tabs>
        <w:kinsoku w:val="0"/>
        <w:overflowPunct w:val="0"/>
        <w:spacing w:line="360" w:lineRule="auto"/>
        <w:ind w:left="100" w:right="157" w:firstLine="419"/>
        <w:jc w:val="both"/>
        <w:rPr>
          <w:rFonts w:asciiTheme="minorEastAsia" w:eastAsiaTheme="minorEastAsia" w:hAnsiTheme="minorEastAsia"/>
          <w:spacing w:val="-1"/>
          <w:u w:val="single"/>
        </w:rPr>
      </w:pPr>
      <w:r w:rsidRPr="00E946A9">
        <w:rPr>
          <w:rFonts w:asciiTheme="minorEastAsia" w:eastAsiaTheme="minorEastAsia" w:hAnsiTheme="minorEastAsia" w:hint="eastAsia"/>
        </w:rPr>
        <w:t>最高投标限价：人民币</w:t>
      </w:r>
      <w:r w:rsidRPr="00E946A9">
        <w:rPr>
          <w:rFonts w:asciiTheme="minorEastAsia" w:eastAsiaTheme="minorEastAsia" w:hAnsiTheme="minorEastAsia" w:hint="eastAsia"/>
          <w:u w:val="single"/>
        </w:rPr>
        <w:t xml:space="preserve"> 96 </w:t>
      </w:r>
      <w:r w:rsidRPr="00E946A9">
        <w:rPr>
          <w:rFonts w:asciiTheme="minorEastAsia" w:eastAsiaTheme="minorEastAsia" w:hAnsiTheme="minorEastAsia" w:hint="eastAsia"/>
        </w:rPr>
        <w:t>万元。</w:t>
      </w:r>
    </w:p>
    <w:p w:rsidR="00E946A9" w:rsidRPr="00E946A9" w:rsidRDefault="00E946A9" w:rsidP="00E946A9">
      <w:pPr>
        <w:pStyle w:val="a4"/>
        <w:tabs>
          <w:tab w:val="left" w:pos="2412"/>
        </w:tabs>
        <w:kinsoku w:val="0"/>
        <w:overflowPunct w:val="0"/>
        <w:spacing w:line="360" w:lineRule="auto"/>
        <w:ind w:left="100" w:right="157" w:firstLine="419"/>
        <w:jc w:val="both"/>
        <w:rPr>
          <w:rFonts w:asciiTheme="minorEastAsia" w:eastAsiaTheme="minorEastAsia" w:hAnsiTheme="minorEastAsia"/>
        </w:rPr>
      </w:pPr>
    </w:p>
    <w:p w:rsidR="00E946A9" w:rsidRPr="00E946A9" w:rsidRDefault="00E946A9" w:rsidP="00E946A9">
      <w:pPr>
        <w:pStyle w:val="31"/>
        <w:numPr>
          <w:ilvl w:val="0"/>
          <w:numId w:val="1"/>
        </w:numPr>
        <w:tabs>
          <w:tab w:val="left" w:pos="502"/>
        </w:tabs>
        <w:kinsoku w:val="0"/>
        <w:overflowPunct w:val="0"/>
        <w:spacing w:line="360" w:lineRule="auto"/>
        <w:jc w:val="both"/>
        <w:outlineLvl w:val="1"/>
        <w:rPr>
          <w:rFonts w:asciiTheme="minorEastAsia" w:eastAsiaTheme="minorEastAsia" w:hAnsiTheme="minorEastAsia"/>
        </w:rPr>
      </w:pPr>
      <w:bookmarkStart w:id="4" w:name="bookmark4"/>
      <w:bookmarkStart w:id="5" w:name="_Toc509265198"/>
      <w:bookmarkEnd w:id="4"/>
      <w:r w:rsidRPr="00E946A9">
        <w:rPr>
          <w:rFonts w:asciiTheme="minorEastAsia" w:eastAsiaTheme="minorEastAsia" w:hAnsiTheme="minorEastAsia" w:hint="eastAsia"/>
        </w:rPr>
        <w:t>投标人资格要求</w:t>
      </w:r>
      <w:bookmarkEnd w:id="5"/>
    </w:p>
    <w:p w:rsidR="00E946A9" w:rsidRPr="00E946A9" w:rsidRDefault="00E946A9" w:rsidP="00E946A9">
      <w:pPr>
        <w:pStyle w:val="a7"/>
        <w:numPr>
          <w:ilvl w:val="1"/>
          <w:numId w:val="1"/>
        </w:numPr>
        <w:tabs>
          <w:tab w:val="left" w:pos="890"/>
          <w:tab w:val="left" w:pos="2812"/>
          <w:tab w:val="left" w:pos="4300"/>
        </w:tabs>
        <w:kinsoku w:val="0"/>
        <w:overflowPunct w:val="0"/>
        <w:spacing w:line="360" w:lineRule="auto"/>
        <w:ind w:right="161" w:firstLine="420"/>
        <w:jc w:val="both"/>
        <w:rPr>
          <w:rFonts w:asciiTheme="minorEastAsia" w:eastAsiaTheme="minorEastAsia" w:hAnsiTheme="minorEastAsia"/>
          <w:spacing w:val="9"/>
          <w:sz w:val="21"/>
          <w:szCs w:val="21"/>
        </w:rPr>
      </w:pPr>
      <w:r w:rsidRPr="00E946A9">
        <w:rPr>
          <w:rFonts w:asciiTheme="minorEastAsia" w:eastAsiaTheme="minorEastAsia" w:hAnsiTheme="minorEastAsia" w:hint="eastAsia"/>
          <w:spacing w:val="9"/>
          <w:sz w:val="21"/>
          <w:szCs w:val="21"/>
        </w:rPr>
        <w:t>投标人应当是具有独立承担民事责任能力的在中华人民共和国境内注册的法人或其他组织或自然人。以相关行政主管部门核发有效的经营许可或设立证明文件（适用于法人或其他组织，包括但不限于市场监督行政主管部门颁发的营业执照或事业单位登记行政主管部门颁发的事业单位法人证书或民政行政主管部门颁发的社会团体登记证或民办非企业单位登记证书）或身份证明文件（适用于自然人，包括但不限于公安行政主管部门颁发的居民身份证或护照）为准；如国家另有规定的，则从其规定。（如供应商为分支机构，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rsidR="00E946A9" w:rsidRPr="00E946A9" w:rsidRDefault="00E946A9" w:rsidP="00E946A9">
      <w:pPr>
        <w:pStyle w:val="a7"/>
        <w:numPr>
          <w:ilvl w:val="1"/>
          <w:numId w:val="1"/>
        </w:numPr>
        <w:tabs>
          <w:tab w:val="left" w:pos="890"/>
          <w:tab w:val="left" w:pos="2812"/>
          <w:tab w:val="left" w:pos="4300"/>
        </w:tabs>
        <w:kinsoku w:val="0"/>
        <w:overflowPunct w:val="0"/>
        <w:spacing w:line="360" w:lineRule="auto"/>
        <w:ind w:right="161" w:firstLine="420"/>
        <w:jc w:val="both"/>
        <w:rPr>
          <w:rFonts w:asciiTheme="minorEastAsia" w:eastAsiaTheme="minorEastAsia" w:hAnsiTheme="minorEastAsia"/>
          <w:spacing w:val="9"/>
          <w:sz w:val="21"/>
          <w:szCs w:val="21"/>
        </w:rPr>
      </w:pPr>
      <w:r w:rsidRPr="00E946A9">
        <w:rPr>
          <w:rFonts w:asciiTheme="minorEastAsia" w:eastAsiaTheme="minorEastAsia" w:hAnsiTheme="minorEastAsia" w:hint="eastAsia"/>
          <w:spacing w:val="9"/>
          <w:sz w:val="21"/>
          <w:szCs w:val="21"/>
        </w:rPr>
        <w:t>投标人必须满足以下①或②要求：</w:t>
      </w:r>
    </w:p>
    <w:p w:rsidR="00E946A9" w:rsidRPr="00E946A9" w:rsidRDefault="00E946A9" w:rsidP="00E946A9">
      <w:pPr>
        <w:pStyle w:val="a7"/>
        <w:tabs>
          <w:tab w:val="left" w:pos="890"/>
          <w:tab w:val="left" w:pos="2812"/>
          <w:tab w:val="left" w:pos="4300"/>
        </w:tabs>
        <w:kinsoku w:val="0"/>
        <w:overflowPunct w:val="0"/>
        <w:spacing w:line="360" w:lineRule="auto"/>
        <w:ind w:leftChars="59" w:left="142" w:right="161" w:firstLineChars="227" w:firstLine="518"/>
        <w:jc w:val="both"/>
        <w:rPr>
          <w:rFonts w:asciiTheme="minorEastAsia" w:eastAsiaTheme="minorEastAsia" w:hAnsiTheme="minorEastAsia"/>
          <w:spacing w:val="9"/>
          <w:sz w:val="21"/>
          <w:szCs w:val="21"/>
        </w:rPr>
      </w:pPr>
      <w:r w:rsidRPr="00E946A9">
        <w:rPr>
          <w:rFonts w:asciiTheme="minorEastAsia" w:eastAsiaTheme="minorEastAsia" w:hAnsiTheme="minorEastAsia" w:hint="eastAsia"/>
          <w:spacing w:val="9"/>
          <w:sz w:val="21"/>
          <w:szCs w:val="21"/>
        </w:rPr>
        <w:lastRenderedPageBreak/>
        <w:t>①投标人为所投标电梯产品的制造商的，须具有有效的《中华人民共和国特种设备制造许可证》（电梯，须同时提供完全满足本项目电梯规格的制造许可明细表）及《中华人民共和国特种设备安装改造维修（或修理）许可证》（电梯，C级或以上）；或具有有效的《中华人民共和国特种设备生产许可证》【许可项目包含电梯制造（含安装、修理、改造），许可子项目包含曳引驱动乘客电梯，须同时提供完全满足本项目电梯规格的有效的电梯型式试验证书】。</w:t>
      </w:r>
    </w:p>
    <w:p w:rsidR="00E946A9" w:rsidRPr="00E946A9" w:rsidRDefault="00E946A9" w:rsidP="00E946A9">
      <w:pPr>
        <w:pStyle w:val="a7"/>
        <w:tabs>
          <w:tab w:val="left" w:pos="890"/>
          <w:tab w:val="left" w:pos="2812"/>
          <w:tab w:val="left" w:pos="4300"/>
        </w:tabs>
        <w:kinsoku w:val="0"/>
        <w:overflowPunct w:val="0"/>
        <w:spacing w:line="360" w:lineRule="auto"/>
        <w:ind w:leftChars="59" w:left="142" w:right="161" w:firstLineChars="227" w:firstLine="518"/>
        <w:jc w:val="both"/>
        <w:rPr>
          <w:rFonts w:asciiTheme="minorEastAsia" w:eastAsiaTheme="minorEastAsia" w:hAnsiTheme="minorEastAsia"/>
          <w:spacing w:val="9"/>
          <w:sz w:val="21"/>
          <w:szCs w:val="21"/>
        </w:rPr>
      </w:pPr>
      <w:r w:rsidRPr="00E946A9">
        <w:rPr>
          <w:rFonts w:asciiTheme="minorEastAsia" w:eastAsiaTheme="minorEastAsia" w:hAnsiTheme="minorEastAsia" w:hint="eastAsia"/>
          <w:spacing w:val="9"/>
          <w:sz w:val="21"/>
          <w:szCs w:val="21"/>
        </w:rPr>
        <w:t>②投标人非所投标电梯产品的制造商的，须具有有效的《中华人民共和国特种设备安装改造维修（或修理）许可证》（电梯，C级或以上）或《中华人民共和国特种设备生产许可证 》【许可项目包含电梯安装（含修理），许可子项目包含曳引驱动乘客电梯，许可参数须完全满足本项目电梯规格】，同时其所投标电梯产品的制造商须具有有效的《中华人民共和国特种设备制造许可证》（电梯，须同时提供完全满足本项目电梯规格的制造许可明细表）或《中华人民共和国特种设备生产许可证》【许可项目包含电梯制造（含安装、修理、改造），许可子项目包含曳引驱动乘客电梯，须同时提供完全满足本项目电梯规格的有效的电梯型式试验证书】。</w:t>
      </w:r>
    </w:p>
    <w:p w:rsidR="00E946A9" w:rsidRPr="00E946A9" w:rsidRDefault="00E946A9" w:rsidP="00E946A9">
      <w:pPr>
        <w:pStyle w:val="a7"/>
        <w:numPr>
          <w:ilvl w:val="1"/>
          <w:numId w:val="1"/>
        </w:numPr>
        <w:tabs>
          <w:tab w:val="left" w:pos="890"/>
          <w:tab w:val="left" w:pos="2812"/>
          <w:tab w:val="left" w:pos="4300"/>
        </w:tabs>
        <w:kinsoku w:val="0"/>
        <w:overflowPunct w:val="0"/>
        <w:spacing w:line="360" w:lineRule="auto"/>
        <w:ind w:right="161" w:firstLine="420"/>
        <w:jc w:val="both"/>
        <w:rPr>
          <w:rFonts w:asciiTheme="minorEastAsia" w:eastAsiaTheme="minorEastAsia" w:hAnsiTheme="minorEastAsia"/>
          <w:spacing w:val="9"/>
          <w:sz w:val="21"/>
          <w:szCs w:val="21"/>
        </w:rPr>
      </w:pPr>
      <w:r w:rsidRPr="00E946A9">
        <w:rPr>
          <w:rFonts w:asciiTheme="minorEastAsia" w:eastAsiaTheme="minorEastAsia" w:hAnsiTheme="minorEastAsia" w:hint="eastAsia"/>
          <w:spacing w:val="9"/>
          <w:sz w:val="21"/>
          <w:szCs w:val="21"/>
        </w:rPr>
        <w:t>投标人未被列入“信用中国”网站（</w:t>
      </w:r>
      <w:proofErr w:type="spellStart"/>
      <w:r w:rsidRPr="00E946A9">
        <w:rPr>
          <w:rFonts w:asciiTheme="minorEastAsia" w:eastAsiaTheme="minorEastAsia" w:hAnsiTheme="minorEastAsia" w:hint="eastAsia"/>
          <w:spacing w:val="9"/>
          <w:sz w:val="21"/>
          <w:szCs w:val="21"/>
        </w:rPr>
        <w:t>www.creditchina.gov.cn</w:t>
      </w:r>
      <w:proofErr w:type="spellEnd"/>
      <w:r w:rsidRPr="00E946A9">
        <w:rPr>
          <w:rFonts w:asciiTheme="minorEastAsia" w:eastAsiaTheme="minorEastAsia" w:hAnsiTheme="minorEastAsia" w:hint="eastAsia"/>
          <w:spacing w:val="9"/>
          <w:sz w:val="21"/>
          <w:szCs w:val="21"/>
        </w:rPr>
        <w:t>）中“记录失信被执行人”和“重大税收违法案件当事人名单”，以采购代理机构于投标截止日当天在“信用中国”网站查询结果为准。（提供网页截图复印件并加盖公章）</w:t>
      </w:r>
    </w:p>
    <w:p w:rsidR="00E946A9" w:rsidRPr="00E946A9" w:rsidRDefault="00E946A9" w:rsidP="00E946A9">
      <w:pPr>
        <w:pStyle w:val="a7"/>
        <w:numPr>
          <w:ilvl w:val="1"/>
          <w:numId w:val="1"/>
        </w:numPr>
        <w:tabs>
          <w:tab w:val="left" w:pos="890"/>
          <w:tab w:val="left" w:pos="2812"/>
          <w:tab w:val="left" w:pos="4300"/>
        </w:tabs>
        <w:kinsoku w:val="0"/>
        <w:overflowPunct w:val="0"/>
        <w:spacing w:line="360" w:lineRule="auto"/>
        <w:ind w:right="161" w:firstLine="420"/>
        <w:jc w:val="both"/>
        <w:rPr>
          <w:rFonts w:asciiTheme="minorEastAsia" w:eastAsiaTheme="minorEastAsia" w:hAnsiTheme="minorEastAsia"/>
          <w:spacing w:val="9"/>
          <w:sz w:val="21"/>
          <w:szCs w:val="21"/>
        </w:rPr>
      </w:pPr>
      <w:r w:rsidRPr="00E946A9">
        <w:rPr>
          <w:rFonts w:asciiTheme="minorEastAsia" w:eastAsiaTheme="minorEastAsia" w:hAnsiTheme="minorEastAsia" w:hint="eastAsia"/>
          <w:spacing w:val="9"/>
          <w:sz w:val="21"/>
          <w:szCs w:val="21"/>
        </w:rPr>
        <w:t>单位负责人为同一人或者存在控股、管理关系的不同单位，不得参加同一招标项目包投标。(投标人出具声明函)。</w:t>
      </w:r>
    </w:p>
    <w:p w:rsidR="00E946A9" w:rsidRPr="00E946A9" w:rsidRDefault="00E946A9" w:rsidP="00E946A9">
      <w:pPr>
        <w:pStyle w:val="a7"/>
        <w:numPr>
          <w:ilvl w:val="1"/>
          <w:numId w:val="1"/>
        </w:numPr>
        <w:tabs>
          <w:tab w:val="left" w:pos="900"/>
          <w:tab w:val="left" w:pos="2812"/>
          <w:tab w:val="left" w:pos="4300"/>
        </w:tabs>
        <w:kinsoku w:val="0"/>
        <w:overflowPunct w:val="0"/>
        <w:spacing w:line="360" w:lineRule="auto"/>
        <w:ind w:right="161" w:firstLine="420"/>
        <w:jc w:val="both"/>
        <w:rPr>
          <w:rFonts w:asciiTheme="minorEastAsia" w:eastAsiaTheme="minorEastAsia" w:hAnsiTheme="minorEastAsia"/>
          <w:sz w:val="21"/>
          <w:szCs w:val="21"/>
        </w:rPr>
      </w:pPr>
      <w:r w:rsidRPr="00E946A9">
        <w:rPr>
          <w:rFonts w:asciiTheme="minorEastAsia" w:eastAsiaTheme="minorEastAsia" w:hAnsiTheme="minorEastAsia" w:hint="eastAsia"/>
          <w:spacing w:val="9"/>
          <w:sz w:val="21"/>
          <w:szCs w:val="21"/>
        </w:rPr>
        <w:t>本</w:t>
      </w:r>
      <w:r w:rsidRPr="00E946A9">
        <w:rPr>
          <w:rFonts w:asciiTheme="minorEastAsia" w:eastAsiaTheme="minorEastAsia" w:hAnsiTheme="minorEastAsia" w:hint="eastAsia"/>
          <w:spacing w:val="6"/>
          <w:sz w:val="21"/>
          <w:szCs w:val="21"/>
        </w:rPr>
        <w:t>次</w:t>
      </w:r>
      <w:r w:rsidRPr="00E946A9">
        <w:rPr>
          <w:rFonts w:asciiTheme="minorEastAsia" w:eastAsiaTheme="minorEastAsia" w:hAnsiTheme="minorEastAsia" w:hint="eastAsia"/>
          <w:spacing w:val="9"/>
          <w:sz w:val="21"/>
          <w:szCs w:val="21"/>
        </w:rPr>
        <w:t>招</w:t>
      </w:r>
      <w:r w:rsidRPr="00E946A9">
        <w:rPr>
          <w:rFonts w:asciiTheme="minorEastAsia" w:eastAsiaTheme="minorEastAsia" w:hAnsiTheme="minorEastAsia" w:hint="eastAsia"/>
          <w:spacing w:val="10"/>
          <w:sz w:val="21"/>
          <w:szCs w:val="21"/>
        </w:rPr>
        <w:t>标</w:t>
      </w:r>
      <w:r w:rsidRPr="00E946A9">
        <w:rPr>
          <w:rFonts w:asciiTheme="minorEastAsia" w:eastAsiaTheme="minorEastAsia" w:hAnsiTheme="minorEastAsia" w:hint="eastAsia"/>
          <w:spacing w:val="9"/>
          <w:sz w:val="21"/>
          <w:szCs w:val="21"/>
          <w:u w:val="single"/>
        </w:rPr>
        <w:t>不接</w:t>
      </w:r>
      <w:r w:rsidRPr="00E946A9">
        <w:rPr>
          <w:rFonts w:asciiTheme="minorEastAsia" w:eastAsiaTheme="minorEastAsia" w:hAnsiTheme="minorEastAsia" w:hint="eastAsia"/>
          <w:spacing w:val="6"/>
          <w:sz w:val="21"/>
          <w:szCs w:val="21"/>
          <w:u w:val="single"/>
        </w:rPr>
        <w:t>受</w:t>
      </w:r>
      <w:r w:rsidRPr="00E946A9">
        <w:rPr>
          <w:rFonts w:asciiTheme="minorEastAsia" w:eastAsiaTheme="minorEastAsia" w:hAnsiTheme="minorEastAsia" w:hint="eastAsia"/>
          <w:spacing w:val="6"/>
          <w:sz w:val="21"/>
          <w:szCs w:val="21"/>
        </w:rPr>
        <w:t>联</w:t>
      </w:r>
      <w:r w:rsidRPr="00E946A9">
        <w:rPr>
          <w:rFonts w:asciiTheme="minorEastAsia" w:eastAsiaTheme="minorEastAsia" w:hAnsiTheme="minorEastAsia" w:hint="eastAsia"/>
          <w:spacing w:val="9"/>
          <w:sz w:val="21"/>
          <w:szCs w:val="21"/>
        </w:rPr>
        <w:t>合</w:t>
      </w:r>
      <w:r w:rsidRPr="00E946A9">
        <w:rPr>
          <w:rFonts w:asciiTheme="minorEastAsia" w:eastAsiaTheme="minorEastAsia" w:hAnsiTheme="minorEastAsia" w:hint="eastAsia"/>
          <w:spacing w:val="6"/>
          <w:sz w:val="21"/>
          <w:szCs w:val="21"/>
        </w:rPr>
        <w:t>体</w:t>
      </w:r>
      <w:r w:rsidRPr="00E946A9">
        <w:rPr>
          <w:rFonts w:asciiTheme="minorEastAsia" w:eastAsiaTheme="minorEastAsia" w:hAnsiTheme="minorEastAsia" w:hint="eastAsia"/>
          <w:spacing w:val="9"/>
          <w:sz w:val="21"/>
          <w:szCs w:val="21"/>
        </w:rPr>
        <w:t>投标；不接受投标人项目分包。</w:t>
      </w:r>
    </w:p>
    <w:p w:rsidR="00E946A9" w:rsidRPr="00E946A9" w:rsidRDefault="00E946A9" w:rsidP="00E946A9">
      <w:pPr>
        <w:pStyle w:val="a7"/>
        <w:numPr>
          <w:ilvl w:val="1"/>
          <w:numId w:val="1"/>
        </w:numPr>
        <w:tabs>
          <w:tab w:val="left" w:pos="900"/>
          <w:tab w:val="left" w:pos="2812"/>
          <w:tab w:val="left" w:pos="4300"/>
        </w:tabs>
        <w:kinsoku w:val="0"/>
        <w:overflowPunct w:val="0"/>
        <w:spacing w:line="360" w:lineRule="auto"/>
        <w:ind w:right="161" w:firstLine="420"/>
        <w:jc w:val="both"/>
        <w:rPr>
          <w:rFonts w:asciiTheme="minorEastAsia" w:eastAsiaTheme="minorEastAsia" w:hAnsiTheme="minorEastAsia"/>
          <w:sz w:val="21"/>
          <w:szCs w:val="21"/>
        </w:rPr>
      </w:pPr>
      <w:r w:rsidRPr="00E946A9">
        <w:rPr>
          <w:rFonts w:asciiTheme="minorEastAsia" w:eastAsiaTheme="minorEastAsia" w:hAnsiTheme="minorEastAsia" w:hint="eastAsia"/>
          <w:spacing w:val="9"/>
          <w:sz w:val="21"/>
          <w:szCs w:val="21"/>
        </w:rPr>
        <w:t>已按要求获取了招标文件。</w:t>
      </w:r>
    </w:p>
    <w:p w:rsidR="00E946A9" w:rsidRPr="00E946A9" w:rsidRDefault="00E946A9" w:rsidP="00E946A9">
      <w:pPr>
        <w:pStyle w:val="a7"/>
        <w:numPr>
          <w:ilvl w:val="1"/>
          <w:numId w:val="1"/>
        </w:numPr>
        <w:tabs>
          <w:tab w:val="left" w:pos="900"/>
          <w:tab w:val="left" w:pos="2812"/>
          <w:tab w:val="left" w:pos="4300"/>
        </w:tabs>
        <w:kinsoku w:val="0"/>
        <w:overflowPunct w:val="0"/>
        <w:spacing w:line="360" w:lineRule="auto"/>
        <w:ind w:right="161" w:firstLine="420"/>
        <w:jc w:val="both"/>
        <w:rPr>
          <w:rFonts w:asciiTheme="minorEastAsia" w:eastAsiaTheme="minorEastAsia" w:hAnsiTheme="minorEastAsia"/>
          <w:sz w:val="21"/>
          <w:szCs w:val="21"/>
        </w:rPr>
      </w:pPr>
      <w:r w:rsidRPr="00E946A9">
        <w:rPr>
          <w:rFonts w:asciiTheme="minorEastAsia" w:eastAsiaTheme="minorEastAsia" w:hAnsiTheme="minorEastAsia" w:hint="eastAsia"/>
          <w:sz w:val="21"/>
          <w:szCs w:val="21"/>
        </w:rPr>
        <w:t>同一个投标人所投标电梯产品均应为同一品牌。同一品牌的产品，只允许一个有效投标申请人参加投标。制造商与代理商同时报名的，只接受制造商的投标申请；投标人为代理商参加的，须出具制造商针对本项目的唯一授权函。</w:t>
      </w:r>
    </w:p>
    <w:p w:rsidR="00E946A9" w:rsidRPr="00E946A9" w:rsidRDefault="00E946A9" w:rsidP="00E946A9">
      <w:pPr>
        <w:pStyle w:val="a7"/>
        <w:tabs>
          <w:tab w:val="left" w:pos="900"/>
          <w:tab w:val="left" w:pos="2812"/>
          <w:tab w:val="left" w:pos="4300"/>
        </w:tabs>
        <w:kinsoku w:val="0"/>
        <w:overflowPunct w:val="0"/>
        <w:spacing w:line="360" w:lineRule="auto"/>
        <w:ind w:left="520" w:right="161" w:firstLine="0"/>
        <w:jc w:val="both"/>
        <w:rPr>
          <w:rFonts w:asciiTheme="minorEastAsia" w:eastAsiaTheme="minorEastAsia" w:hAnsiTheme="minorEastAsia"/>
          <w:sz w:val="21"/>
          <w:szCs w:val="21"/>
        </w:rPr>
      </w:pPr>
    </w:p>
    <w:p w:rsidR="00E946A9" w:rsidRPr="00E946A9" w:rsidRDefault="00E946A9" w:rsidP="00E946A9">
      <w:pPr>
        <w:pStyle w:val="31"/>
        <w:numPr>
          <w:ilvl w:val="0"/>
          <w:numId w:val="1"/>
        </w:numPr>
        <w:tabs>
          <w:tab w:val="left" w:pos="502"/>
        </w:tabs>
        <w:kinsoku w:val="0"/>
        <w:overflowPunct w:val="0"/>
        <w:spacing w:line="360" w:lineRule="auto"/>
        <w:jc w:val="both"/>
        <w:outlineLvl w:val="1"/>
        <w:rPr>
          <w:rFonts w:asciiTheme="minorEastAsia" w:eastAsiaTheme="minorEastAsia" w:hAnsiTheme="minorEastAsia"/>
        </w:rPr>
      </w:pPr>
      <w:bookmarkStart w:id="6" w:name="bookmark5"/>
      <w:bookmarkStart w:id="7" w:name="_Toc509265199"/>
      <w:bookmarkEnd w:id="6"/>
      <w:r w:rsidRPr="00E946A9">
        <w:rPr>
          <w:rFonts w:asciiTheme="minorEastAsia" w:eastAsiaTheme="minorEastAsia" w:hAnsiTheme="minorEastAsia" w:hint="eastAsia"/>
        </w:rPr>
        <w:t>招标文件的获取</w:t>
      </w:r>
      <w:bookmarkEnd w:id="7"/>
    </w:p>
    <w:p w:rsidR="00E946A9" w:rsidRPr="00E946A9" w:rsidRDefault="00E946A9" w:rsidP="00E946A9">
      <w:pPr>
        <w:pStyle w:val="a4"/>
        <w:tabs>
          <w:tab w:val="left" w:pos="4716"/>
          <w:tab w:val="left" w:pos="6012"/>
          <w:tab w:val="left" w:pos="7169"/>
          <w:tab w:val="left" w:pos="8535"/>
        </w:tabs>
        <w:kinsoku w:val="0"/>
        <w:overflowPunct w:val="0"/>
        <w:spacing w:line="360" w:lineRule="auto"/>
        <w:ind w:firstLineChars="200" w:firstLine="420"/>
        <w:rPr>
          <w:rFonts w:asciiTheme="minorEastAsia" w:eastAsiaTheme="minorEastAsia" w:hAnsiTheme="minorEastAsia"/>
          <w:spacing w:val="-1"/>
          <w:u w:val="single"/>
        </w:rPr>
      </w:pPr>
      <w:r w:rsidRPr="00E946A9">
        <w:rPr>
          <w:rFonts w:asciiTheme="minorEastAsia" w:eastAsiaTheme="minorEastAsia" w:hAnsiTheme="minorEastAsia" w:cs="Times New Roman"/>
        </w:rPr>
        <w:t>4.1</w:t>
      </w:r>
      <w:r w:rsidRPr="00E946A9">
        <w:rPr>
          <w:rFonts w:asciiTheme="minorEastAsia" w:eastAsiaTheme="minorEastAsia" w:hAnsiTheme="minorEastAsia" w:hint="eastAsia"/>
        </w:rPr>
        <w:t xml:space="preserve"> </w:t>
      </w:r>
      <w:r w:rsidRPr="00E946A9">
        <w:rPr>
          <w:rFonts w:asciiTheme="minorEastAsia" w:eastAsiaTheme="minorEastAsia" w:hAnsiTheme="minorEastAsia" w:hint="eastAsia"/>
          <w:spacing w:val="-3"/>
        </w:rPr>
        <w:t>凡</w:t>
      </w:r>
      <w:r w:rsidRPr="00E946A9">
        <w:rPr>
          <w:rFonts w:asciiTheme="minorEastAsia" w:eastAsiaTheme="minorEastAsia" w:hAnsiTheme="minorEastAsia" w:hint="eastAsia"/>
        </w:rPr>
        <w:t>有</w:t>
      </w:r>
      <w:r w:rsidRPr="00E946A9">
        <w:rPr>
          <w:rFonts w:asciiTheme="minorEastAsia" w:eastAsiaTheme="minorEastAsia" w:hAnsiTheme="minorEastAsia" w:hint="eastAsia"/>
          <w:spacing w:val="-3"/>
        </w:rPr>
        <w:t>意</w:t>
      </w:r>
      <w:r w:rsidRPr="00E946A9">
        <w:rPr>
          <w:rFonts w:asciiTheme="minorEastAsia" w:eastAsiaTheme="minorEastAsia" w:hAnsiTheme="minorEastAsia" w:hint="eastAsia"/>
        </w:rPr>
        <w:t>参</w:t>
      </w:r>
      <w:r w:rsidRPr="00E946A9">
        <w:rPr>
          <w:rFonts w:asciiTheme="minorEastAsia" w:eastAsiaTheme="minorEastAsia" w:hAnsiTheme="minorEastAsia" w:hint="eastAsia"/>
          <w:spacing w:val="-3"/>
        </w:rPr>
        <w:t>加</w:t>
      </w:r>
      <w:r w:rsidRPr="00E946A9">
        <w:rPr>
          <w:rFonts w:asciiTheme="minorEastAsia" w:eastAsiaTheme="minorEastAsia" w:hAnsiTheme="minorEastAsia" w:hint="eastAsia"/>
        </w:rPr>
        <w:t>投</w:t>
      </w:r>
      <w:r w:rsidRPr="00E946A9">
        <w:rPr>
          <w:rFonts w:asciiTheme="minorEastAsia" w:eastAsiaTheme="minorEastAsia" w:hAnsiTheme="minorEastAsia" w:hint="eastAsia"/>
          <w:spacing w:val="-3"/>
        </w:rPr>
        <w:t>标</w:t>
      </w:r>
      <w:r w:rsidRPr="00E946A9">
        <w:rPr>
          <w:rFonts w:asciiTheme="minorEastAsia" w:eastAsiaTheme="minorEastAsia" w:hAnsiTheme="minorEastAsia" w:hint="eastAsia"/>
        </w:rPr>
        <w:t>者，</w:t>
      </w:r>
      <w:r w:rsidRPr="00E946A9">
        <w:rPr>
          <w:rFonts w:asciiTheme="minorEastAsia" w:eastAsiaTheme="minorEastAsia" w:hAnsiTheme="minorEastAsia" w:hint="eastAsia"/>
          <w:spacing w:val="-3"/>
        </w:rPr>
        <w:t>请</w:t>
      </w:r>
      <w:r w:rsidRPr="00E946A9">
        <w:rPr>
          <w:rFonts w:asciiTheme="minorEastAsia" w:eastAsiaTheme="minorEastAsia" w:hAnsiTheme="minorEastAsia" w:hint="eastAsia"/>
        </w:rPr>
        <w:t>于2021</w:t>
      </w:r>
      <w:r w:rsidRPr="00E946A9">
        <w:rPr>
          <w:rFonts w:hAnsi="宋体" w:hint="eastAsia"/>
        </w:rPr>
        <w:t>年1月</w:t>
      </w:r>
      <w:r>
        <w:rPr>
          <w:rFonts w:hAnsi="宋体" w:hint="eastAsia"/>
        </w:rPr>
        <w:t>13</w:t>
      </w:r>
      <w:r w:rsidRPr="00E946A9">
        <w:rPr>
          <w:rFonts w:hAnsi="宋体" w:hint="eastAsia"/>
        </w:rPr>
        <w:t>日</w:t>
      </w:r>
      <w:r w:rsidRPr="00E946A9">
        <w:rPr>
          <w:rFonts w:asciiTheme="minorEastAsia" w:eastAsiaTheme="minorEastAsia" w:hAnsiTheme="minorEastAsia" w:hint="eastAsia"/>
        </w:rPr>
        <w:t>至2021</w:t>
      </w:r>
      <w:r w:rsidRPr="00E946A9">
        <w:rPr>
          <w:rFonts w:hAnsi="宋体" w:hint="eastAsia"/>
        </w:rPr>
        <w:t>年1月</w:t>
      </w:r>
      <w:r>
        <w:rPr>
          <w:rFonts w:hAnsi="宋体" w:hint="eastAsia"/>
        </w:rPr>
        <w:t>19</w:t>
      </w:r>
      <w:r w:rsidRPr="00E946A9">
        <w:rPr>
          <w:rFonts w:hAnsi="宋体" w:hint="eastAsia"/>
        </w:rPr>
        <w:t>日</w:t>
      </w:r>
      <w:r w:rsidRPr="00E946A9">
        <w:rPr>
          <w:rFonts w:asciiTheme="minorEastAsia" w:eastAsiaTheme="minorEastAsia" w:hAnsiTheme="minorEastAsia" w:hint="eastAsia"/>
          <w:spacing w:val="-39"/>
        </w:rPr>
        <w:t>，</w:t>
      </w:r>
      <w:r w:rsidRPr="00E946A9">
        <w:rPr>
          <w:rFonts w:asciiTheme="minorEastAsia" w:eastAsiaTheme="minorEastAsia" w:hAnsiTheme="minorEastAsia" w:hint="eastAsia"/>
        </w:rPr>
        <w:t>每</w:t>
      </w:r>
      <w:r w:rsidRPr="00E946A9">
        <w:rPr>
          <w:rFonts w:asciiTheme="minorEastAsia" w:eastAsiaTheme="minorEastAsia" w:hAnsiTheme="minorEastAsia" w:hint="eastAsia"/>
          <w:spacing w:val="-3"/>
        </w:rPr>
        <w:t>日</w:t>
      </w:r>
      <w:r w:rsidRPr="00E946A9">
        <w:rPr>
          <w:rFonts w:asciiTheme="minorEastAsia" w:eastAsiaTheme="minorEastAsia" w:hAnsiTheme="minorEastAsia" w:hint="eastAsia"/>
        </w:rPr>
        <w:t>上午</w:t>
      </w:r>
      <w:r w:rsidRPr="00E946A9">
        <w:rPr>
          <w:rFonts w:asciiTheme="minorEastAsia" w:eastAsiaTheme="minorEastAsia" w:hAnsiTheme="minorEastAsia" w:cs="Times New Roman" w:hint="eastAsia"/>
          <w:u w:val="single"/>
        </w:rPr>
        <w:t>9：00</w:t>
      </w:r>
      <w:r w:rsidRPr="00E946A9">
        <w:rPr>
          <w:rFonts w:asciiTheme="minorEastAsia" w:eastAsiaTheme="minorEastAsia" w:hAnsiTheme="minorEastAsia" w:hint="eastAsia"/>
        </w:rPr>
        <w:t>时至</w:t>
      </w:r>
      <w:r w:rsidRPr="00E946A9">
        <w:rPr>
          <w:rFonts w:asciiTheme="minorEastAsia" w:eastAsiaTheme="minorEastAsia" w:hAnsiTheme="minorEastAsia" w:cs="Times New Roman" w:hint="eastAsia"/>
          <w:u w:val="single"/>
        </w:rPr>
        <w:t>12:00</w:t>
      </w:r>
      <w:r w:rsidRPr="00E946A9">
        <w:rPr>
          <w:rFonts w:asciiTheme="minorEastAsia" w:eastAsiaTheme="minorEastAsia" w:hAnsiTheme="minorEastAsia" w:hint="eastAsia"/>
        </w:rPr>
        <w:t>时</w:t>
      </w:r>
      <w:r w:rsidRPr="00E946A9">
        <w:rPr>
          <w:rFonts w:asciiTheme="minorEastAsia" w:eastAsiaTheme="minorEastAsia" w:hAnsiTheme="minorEastAsia" w:hint="eastAsia"/>
          <w:spacing w:val="-41"/>
        </w:rPr>
        <w:t>，</w:t>
      </w:r>
      <w:r w:rsidRPr="00E946A9">
        <w:rPr>
          <w:rFonts w:asciiTheme="minorEastAsia" w:eastAsiaTheme="minorEastAsia" w:hAnsiTheme="minorEastAsia" w:hint="eastAsia"/>
        </w:rPr>
        <w:t>下</w:t>
      </w:r>
      <w:r w:rsidRPr="00E946A9">
        <w:rPr>
          <w:rFonts w:asciiTheme="minorEastAsia" w:eastAsiaTheme="minorEastAsia" w:hAnsiTheme="minorEastAsia" w:hint="eastAsia"/>
          <w:spacing w:val="-3"/>
        </w:rPr>
        <w:t>午</w:t>
      </w:r>
      <w:r w:rsidRPr="00E946A9">
        <w:rPr>
          <w:rFonts w:asciiTheme="minorEastAsia" w:eastAsiaTheme="minorEastAsia" w:hAnsiTheme="minorEastAsia" w:cs="Times New Roman" w:hint="eastAsia"/>
          <w:spacing w:val="-3"/>
          <w:u w:val="single"/>
        </w:rPr>
        <w:t>14:30</w:t>
      </w:r>
      <w:r w:rsidRPr="00E946A9">
        <w:rPr>
          <w:rFonts w:asciiTheme="minorEastAsia" w:eastAsiaTheme="minorEastAsia" w:hAnsiTheme="minorEastAsia" w:hint="eastAsia"/>
        </w:rPr>
        <w:t>时至</w:t>
      </w:r>
      <w:r w:rsidRPr="00E946A9">
        <w:rPr>
          <w:rFonts w:asciiTheme="minorEastAsia" w:eastAsiaTheme="minorEastAsia" w:hAnsiTheme="minorEastAsia" w:cs="Times New Roman" w:hint="eastAsia"/>
          <w:u w:val="single"/>
        </w:rPr>
        <w:t>17:30</w:t>
      </w:r>
      <w:r w:rsidRPr="00E946A9">
        <w:rPr>
          <w:rFonts w:asciiTheme="minorEastAsia" w:eastAsiaTheme="minorEastAsia" w:hAnsiTheme="minorEastAsia" w:hint="eastAsia"/>
        </w:rPr>
        <w:t>时（北</w:t>
      </w:r>
      <w:r w:rsidRPr="00E946A9">
        <w:rPr>
          <w:rFonts w:asciiTheme="minorEastAsia" w:eastAsiaTheme="minorEastAsia" w:hAnsiTheme="minorEastAsia" w:hint="eastAsia"/>
          <w:spacing w:val="-3"/>
        </w:rPr>
        <w:t>京</w:t>
      </w:r>
      <w:r w:rsidRPr="00E946A9">
        <w:rPr>
          <w:rFonts w:asciiTheme="minorEastAsia" w:eastAsiaTheme="minorEastAsia" w:hAnsiTheme="minorEastAsia" w:hint="eastAsia"/>
        </w:rPr>
        <w:t>时</w:t>
      </w:r>
      <w:r w:rsidRPr="00E946A9">
        <w:rPr>
          <w:rFonts w:asciiTheme="minorEastAsia" w:eastAsiaTheme="minorEastAsia" w:hAnsiTheme="minorEastAsia" w:hint="eastAsia"/>
          <w:spacing w:val="-3"/>
        </w:rPr>
        <w:t>间</w:t>
      </w:r>
      <w:r w:rsidRPr="00E946A9">
        <w:rPr>
          <w:rFonts w:asciiTheme="minorEastAsia" w:eastAsiaTheme="minorEastAsia" w:hAnsiTheme="minorEastAsia" w:hint="eastAsia"/>
          <w:spacing w:val="-17"/>
        </w:rPr>
        <w:t>，</w:t>
      </w:r>
      <w:r w:rsidRPr="00E946A9">
        <w:rPr>
          <w:rFonts w:asciiTheme="minorEastAsia" w:eastAsiaTheme="minorEastAsia" w:hAnsiTheme="minorEastAsia" w:hint="eastAsia"/>
        </w:rPr>
        <w:t>下同</w:t>
      </w:r>
      <w:r w:rsidRPr="00E946A9">
        <w:rPr>
          <w:rFonts w:asciiTheme="minorEastAsia" w:eastAsiaTheme="minorEastAsia" w:hAnsiTheme="minorEastAsia" w:hint="eastAsia"/>
          <w:spacing w:val="-108"/>
        </w:rPr>
        <w:t>）</w:t>
      </w:r>
      <w:r w:rsidRPr="00E946A9">
        <w:rPr>
          <w:rFonts w:asciiTheme="minorEastAsia" w:eastAsiaTheme="minorEastAsia" w:hAnsiTheme="minorEastAsia" w:hint="eastAsia"/>
          <w:spacing w:val="-17"/>
        </w:rPr>
        <w:t>，</w:t>
      </w:r>
      <w:r w:rsidRPr="00E946A9">
        <w:rPr>
          <w:rFonts w:asciiTheme="minorEastAsia" w:eastAsiaTheme="minorEastAsia" w:hAnsiTheme="minorEastAsia" w:hint="eastAsia"/>
          <w:spacing w:val="-1"/>
        </w:rPr>
        <w:t>在</w:t>
      </w:r>
      <w:r w:rsidRPr="00E946A9">
        <w:rPr>
          <w:rFonts w:asciiTheme="minorEastAsia" w:eastAsiaTheme="minorEastAsia" w:hAnsiTheme="minorEastAsia" w:hint="eastAsia"/>
          <w:spacing w:val="-1"/>
          <w:u w:val="single"/>
        </w:rPr>
        <w:t>广东华伦招标有限公司网站“供应商在线服务”（http://</w:t>
      </w:r>
      <w:hyperlink r:id="rId5" w:history="1">
        <w:r w:rsidRPr="00E946A9">
          <w:rPr>
            <w:rStyle w:val="a6"/>
            <w:rFonts w:asciiTheme="minorEastAsia" w:eastAsiaTheme="minorEastAsia" w:hAnsiTheme="minorEastAsia" w:hint="eastAsia"/>
            <w:spacing w:val="-1"/>
          </w:rPr>
          <w:t>gdhualun.com.cn/）</w:t>
        </w:r>
        <w:r w:rsidRPr="00E946A9">
          <w:rPr>
            <w:rStyle w:val="a6"/>
            <w:rFonts w:asciiTheme="minorEastAsia" w:eastAsiaTheme="minorEastAsia" w:hAnsiTheme="minorEastAsia" w:hint="eastAsia"/>
            <w:spacing w:val="-3"/>
          </w:rPr>
          <w:t>购买</w:t>
        </w:r>
        <w:r w:rsidRPr="00E946A9">
          <w:rPr>
            <w:rStyle w:val="a6"/>
            <w:rFonts w:asciiTheme="minorEastAsia" w:eastAsiaTheme="minorEastAsia" w:hAnsiTheme="minorEastAsia" w:hint="eastAsia"/>
          </w:rPr>
          <w:t>招标</w:t>
        </w:r>
        <w:r w:rsidRPr="00E946A9">
          <w:rPr>
            <w:rStyle w:val="a6"/>
            <w:rFonts w:asciiTheme="minorEastAsia" w:eastAsiaTheme="minorEastAsia" w:hAnsiTheme="minorEastAsia" w:hint="eastAsia"/>
            <w:spacing w:val="-3"/>
          </w:rPr>
          <w:t>文件</w:t>
        </w:r>
        <w:r w:rsidRPr="00E946A9">
          <w:rPr>
            <w:rStyle w:val="a6"/>
            <w:rFonts w:asciiTheme="minorEastAsia" w:eastAsiaTheme="minorEastAsia" w:hAnsiTheme="minorEastAsia" w:hint="eastAsia"/>
            <w:spacing w:val="-15"/>
          </w:rPr>
          <w:t>。</w:t>
        </w:r>
      </w:hyperlink>
    </w:p>
    <w:p w:rsidR="00E946A9" w:rsidRPr="00E946A9" w:rsidRDefault="00E946A9" w:rsidP="00E946A9">
      <w:pPr>
        <w:pStyle w:val="a4"/>
        <w:tabs>
          <w:tab w:val="left" w:pos="4716"/>
          <w:tab w:val="left" w:pos="6012"/>
          <w:tab w:val="left" w:pos="7169"/>
          <w:tab w:val="left" w:pos="8535"/>
        </w:tabs>
        <w:kinsoku w:val="0"/>
        <w:overflowPunct w:val="0"/>
        <w:spacing w:line="360" w:lineRule="auto"/>
        <w:ind w:firstLineChars="200" w:firstLine="420"/>
        <w:rPr>
          <w:rFonts w:asciiTheme="minorEastAsia" w:eastAsiaTheme="minorEastAsia" w:hAnsiTheme="minorEastAsia" w:cs="Times New Roman"/>
          <w:spacing w:val="2"/>
        </w:rPr>
      </w:pPr>
      <w:r w:rsidRPr="00E946A9">
        <w:rPr>
          <w:rFonts w:asciiTheme="minorEastAsia" w:eastAsiaTheme="minorEastAsia" w:hAnsiTheme="minorEastAsia" w:cs="Times New Roman"/>
        </w:rPr>
        <w:t>4.2</w:t>
      </w:r>
      <w:r w:rsidRPr="00E946A9">
        <w:rPr>
          <w:rFonts w:asciiTheme="minorEastAsia" w:eastAsiaTheme="minorEastAsia" w:hAnsiTheme="minorEastAsia" w:cs="Times New Roman"/>
          <w:spacing w:val="2"/>
        </w:rPr>
        <w:t xml:space="preserve"> </w:t>
      </w:r>
      <w:r w:rsidRPr="00E946A9">
        <w:rPr>
          <w:rFonts w:asciiTheme="minorEastAsia" w:eastAsiaTheme="minorEastAsia" w:hAnsiTheme="minorEastAsia" w:cs="Times New Roman" w:hint="eastAsia"/>
          <w:spacing w:val="2"/>
        </w:rPr>
        <w:t>方式：网上获取方式（只接受网上支付）。供应商可在上述日期内登录我公司网站“供应商在线服务”（http://gdhualun.com.cn/）购买招标文件。平台操作相关问题请查询网站“通知公告”栏目中《供应商操作指南》或咨询我公司（020-83172166转617/618）。本公司只接受通过以上方式正式获取</w:t>
      </w:r>
      <w:r w:rsidRPr="00E946A9">
        <w:rPr>
          <w:rFonts w:asciiTheme="minorEastAsia" w:eastAsiaTheme="minorEastAsia" w:hAnsiTheme="minorEastAsia" w:cs="Times New Roman" w:hint="eastAsia"/>
          <w:spacing w:val="2"/>
        </w:rPr>
        <w:lastRenderedPageBreak/>
        <w:t>招标文件的供应商参加投标。</w:t>
      </w:r>
    </w:p>
    <w:p w:rsidR="00E946A9" w:rsidRPr="00E946A9" w:rsidRDefault="00E946A9" w:rsidP="00E946A9">
      <w:pPr>
        <w:pStyle w:val="a4"/>
        <w:numPr>
          <w:ilvl w:val="0"/>
          <w:numId w:val="2"/>
        </w:numPr>
        <w:tabs>
          <w:tab w:val="left" w:pos="4716"/>
          <w:tab w:val="left" w:pos="6012"/>
          <w:tab w:val="left" w:pos="7169"/>
          <w:tab w:val="left" w:pos="8535"/>
        </w:tabs>
        <w:kinsoku w:val="0"/>
        <w:overflowPunct w:val="0"/>
        <w:spacing w:line="360" w:lineRule="auto"/>
        <w:rPr>
          <w:rFonts w:asciiTheme="minorEastAsia" w:eastAsiaTheme="minorEastAsia" w:hAnsiTheme="minorEastAsia" w:cs="Times New Roman"/>
        </w:rPr>
      </w:pPr>
      <w:r w:rsidRPr="00E946A9">
        <w:rPr>
          <w:rFonts w:asciiTheme="minorEastAsia" w:eastAsiaTheme="minorEastAsia" w:hAnsiTheme="minorEastAsia" w:cs="Times New Roman" w:hint="eastAsia"/>
        </w:rPr>
        <w:t xml:space="preserve"> 招标文件每标段售价300元，售后不退。</w:t>
      </w:r>
    </w:p>
    <w:p w:rsidR="00E946A9" w:rsidRPr="00E946A9" w:rsidRDefault="00E946A9" w:rsidP="00E946A9">
      <w:pPr>
        <w:pStyle w:val="a4"/>
        <w:tabs>
          <w:tab w:val="left" w:pos="3460"/>
        </w:tabs>
        <w:kinsoku w:val="0"/>
        <w:overflowPunct w:val="0"/>
        <w:spacing w:line="360" w:lineRule="auto"/>
        <w:ind w:left="520"/>
        <w:jc w:val="both"/>
        <w:rPr>
          <w:rFonts w:asciiTheme="minorEastAsia" w:eastAsiaTheme="minorEastAsia" w:hAnsiTheme="minorEastAsia"/>
        </w:rPr>
      </w:pPr>
    </w:p>
    <w:p w:rsidR="00E946A9" w:rsidRPr="00E946A9" w:rsidRDefault="00E946A9" w:rsidP="00E946A9">
      <w:pPr>
        <w:pStyle w:val="31"/>
        <w:numPr>
          <w:ilvl w:val="0"/>
          <w:numId w:val="1"/>
        </w:numPr>
        <w:tabs>
          <w:tab w:val="left" w:pos="502"/>
        </w:tabs>
        <w:kinsoku w:val="0"/>
        <w:overflowPunct w:val="0"/>
        <w:spacing w:line="360" w:lineRule="auto"/>
        <w:outlineLvl w:val="1"/>
        <w:rPr>
          <w:rFonts w:asciiTheme="minorEastAsia" w:eastAsiaTheme="minorEastAsia" w:hAnsiTheme="minorEastAsia"/>
        </w:rPr>
      </w:pPr>
      <w:bookmarkStart w:id="8" w:name="bookmark6"/>
      <w:bookmarkStart w:id="9" w:name="_Toc509265200"/>
      <w:bookmarkEnd w:id="8"/>
      <w:r w:rsidRPr="00E946A9">
        <w:rPr>
          <w:rFonts w:asciiTheme="minorEastAsia" w:eastAsiaTheme="minorEastAsia" w:hAnsiTheme="minorEastAsia" w:hint="eastAsia"/>
        </w:rPr>
        <w:t>投标文件的递交</w:t>
      </w:r>
      <w:bookmarkEnd w:id="9"/>
    </w:p>
    <w:p w:rsidR="00E946A9" w:rsidRPr="00E946A9" w:rsidRDefault="00E946A9" w:rsidP="00E946A9">
      <w:pPr>
        <w:pStyle w:val="a4"/>
        <w:tabs>
          <w:tab w:val="left" w:pos="7238"/>
          <w:tab w:val="left" w:pos="8393"/>
        </w:tabs>
        <w:kinsoku w:val="0"/>
        <w:overflowPunct w:val="0"/>
        <w:spacing w:line="360" w:lineRule="auto"/>
        <w:ind w:firstLineChars="250" w:firstLine="525"/>
        <w:jc w:val="both"/>
        <w:rPr>
          <w:rFonts w:asciiTheme="minorEastAsia" w:eastAsiaTheme="minorEastAsia" w:hAnsiTheme="minorEastAsia" w:cs="Times New Roman"/>
        </w:rPr>
      </w:pPr>
      <w:r w:rsidRPr="00E946A9">
        <w:rPr>
          <w:rFonts w:asciiTheme="minorEastAsia" w:eastAsiaTheme="minorEastAsia" w:hAnsiTheme="minorEastAsia" w:cs="Times New Roman"/>
        </w:rPr>
        <w:t>5.1</w:t>
      </w:r>
      <w:r w:rsidRPr="00E946A9">
        <w:rPr>
          <w:rFonts w:asciiTheme="minorEastAsia" w:eastAsiaTheme="minorEastAsia" w:hAnsiTheme="minorEastAsia"/>
          <w:spacing w:val="10"/>
        </w:rPr>
        <w:t xml:space="preserve"> </w:t>
      </w:r>
      <w:r w:rsidRPr="00E946A9">
        <w:rPr>
          <w:rFonts w:asciiTheme="minorEastAsia" w:eastAsiaTheme="minorEastAsia" w:hAnsiTheme="minorEastAsia" w:hint="eastAsia"/>
          <w:spacing w:val="-3"/>
        </w:rPr>
        <w:t>投</w:t>
      </w:r>
      <w:r w:rsidRPr="00E946A9">
        <w:rPr>
          <w:rFonts w:asciiTheme="minorEastAsia" w:eastAsiaTheme="minorEastAsia" w:hAnsiTheme="minorEastAsia" w:hint="eastAsia"/>
        </w:rPr>
        <w:t>标</w:t>
      </w:r>
      <w:r w:rsidRPr="00E946A9">
        <w:rPr>
          <w:rFonts w:asciiTheme="minorEastAsia" w:eastAsiaTheme="minorEastAsia" w:hAnsiTheme="minorEastAsia" w:hint="eastAsia"/>
          <w:spacing w:val="-3"/>
        </w:rPr>
        <w:t>文</w:t>
      </w:r>
      <w:r w:rsidRPr="00E946A9">
        <w:rPr>
          <w:rFonts w:asciiTheme="minorEastAsia" w:eastAsiaTheme="minorEastAsia" w:hAnsiTheme="minorEastAsia" w:hint="eastAsia"/>
        </w:rPr>
        <w:t>件</w:t>
      </w:r>
      <w:r w:rsidRPr="00E946A9">
        <w:rPr>
          <w:rFonts w:asciiTheme="minorEastAsia" w:eastAsiaTheme="minorEastAsia" w:hAnsiTheme="minorEastAsia" w:hint="eastAsia"/>
          <w:spacing w:val="-3"/>
        </w:rPr>
        <w:t>递</w:t>
      </w:r>
      <w:r w:rsidRPr="00E946A9">
        <w:rPr>
          <w:rFonts w:asciiTheme="minorEastAsia" w:eastAsiaTheme="minorEastAsia" w:hAnsiTheme="minorEastAsia" w:hint="eastAsia"/>
        </w:rPr>
        <w:t>交</w:t>
      </w:r>
      <w:r w:rsidRPr="00E946A9">
        <w:rPr>
          <w:rFonts w:asciiTheme="minorEastAsia" w:eastAsiaTheme="minorEastAsia" w:hAnsiTheme="minorEastAsia" w:hint="eastAsia"/>
          <w:spacing w:val="-3"/>
        </w:rPr>
        <w:t>的时</w:t>
      </w:r>
      <w:r w:rsidRPr="00E946A9">
        <w:rPr>
          <w:rFonts w:asciiTheme="minorEastAsia" w:eastAsiaTheme="minorEastAsia" w:hAnsiTheme="minorEastAsia" w:hint="eastAsia"/>
        </w:rPr>
        <w:t>间</w:t>
      </w:r>
      <w:r w:rsidRPr="00E946A9">
        <w:rPr>
          <w:rFonts w:asciiTheme="minorEastAsia" w:eastAsiaTheme="minorEastAsia" w:hAnsiTheme="minorEastAsia" w:hint="eastAsia"/>
          <w:spacing w:val="-3"/>
        </w:rPr>
        <w:t>为2021</w:t>
      </w:r>
      <w:r w:rsidRPr="00E946A9">
        <w:rPr>
          <w:rFonts w:hAnsi="宋体" w:hint="eastAsia"/>
        </w:rPr>
        <w:t>年2月</w:t>
      </w:r>
      <w:r>
        <w:rPr>
          <w:rFonts w:hAnsi="宋体" w:hint="eastAsia"/>
        </w:rPr>
        <w:t>3</w:t>
      </w:r>
      <w:r w:rsidRPr="00E946A9">
        <w:rPr>
          <w:rFonts w:hAnsi="宋体" w:hint="eastAsia"/>
        </w:rPr>
        <w:t>日09时00分-09时30分。</w:t>
      </w:r>
    </w:p>
    <w:p w:rsidR="00E946A9" w:rsidRPr="00E946A9" w:rsidRDefault="00E946A9" w:rsidP="00E946A9">
      <w:pPr>
        <w:pStyle w:val="a4"/>
        <w:tabs>
          <w:tab w:val="left" w:pos="7238"/>
          <w:tab w:val="left" w:pos="8393"/>
        </w:tabs>
        <w:kinsoku w:val="0"/>
        <w:overflowPunct w:val="0"/>
        <w:spacing w:line="360" w:lineRule="auto"/>
        <w:ind w:firstLineChars="250" w:firstLine="525"/>
        <w:jc w:val="both"/>
        <w:rPr>
          <w:rFonts w:asciiTheme="minorEastAsia" w:eastAsiaTheme="minorEastAsia" w:hAnsiTheme="minorEastAsia"/>
        </w:rPr>
      </w:pPr>
      <w:r w:rsidRPr="00E946A9">
        <w:rPr>
          <w:rFonts w:asciiTheme="minorEastAsia" w:eastAsiaTheme="minorEastAsia" w:hAnsiTheme="minorEastAsia" w:cs="Times New Roman"/>
        </w:rPr>
        <w:t>5.</w:t>
      </w:r>
      <w:r w:rsidRPr="00E946A9">
        <w:rPr>
          <w:rFonts w:asciiTheme="minorEastAsia" w:eastAsiaTheme="minorEastAsia" w:hAnsiTheme="minorEastAsia" w:cs="Times New Roman" w:hint="eastAsia"/>
        </w:rPr>
        <w:t>2</w:t>
      </w:r>
      <w:r w:rsidRPr="00E946A9">
        <w:rPr>
          <w:rFonts w:asciiTheme="minorEastAsia" w:eastAsiaTheme="minorEastAsia" w:hAnsiTheme="minorEastAsia"/>
          <w:spacing w:val="10"/>
        </w:rPr>
        <w:t xml:space="preserve"> </w:t>
      </w:r>
      <w:r w:rsidRPr="00E946A9">
        <w:rPr>
          <w:rFonts w:asciiTheme="minorEastAsia" w:eastAsiaTheme="minorEastAsia" w:hAnsiTheme="minorEastAsia" w:hint="eastAsia"/>
          <w:spacing w:val="-3"/>
        </w:rPr>
        <w:t>投</w:t>
      </w:r>
      <w:r w:rsidRPr="00E946A9">
        <w:rPr>
          <w:rFonts w:asciiTheme="minorEastAsia" w:eastAsiaTheme="minorEastAsia" w:hAnsiTheme="minorEastAsia" w:hint="eastAsia"/>
        </w:rPr>
        <w:t>标</w:t>
      </w:r>
      <w:r w:rsidRPr="00E946A9">
        <w:rPr>
          <w:rFonts w:asciiTheme="minorEastAsia" w:eastAsiaTheme="minorEastAsia" w:hAnsiTheme="minorEastAsia" w:hint="eastAsia"/>
          <w:spacing w:val="-3"/>
        </w:rPr>
        <w:t>文</w:t>
      </w:r>
      <w:r w:rsidRPr="00E946A9">
        <w:rPr>
          <w:rFonts w:asciiTheme="minorEastAsia" w:eastAsiaTheme="minorEastAsia" w:hAnsiTheme="minorEastAsia" w:hint="eastAsia"/>
        </w:rPr>
        <w:t>件</w:t>
      </w:r>
      <w:r w:rsidRPr="00E946A9">
        <w:rPr>
          <w:rFonts w:asciiTheme="minorEastAsia" w:eastAsiaTheme="minorEastAsia" w:hAnsiTheme="minorEastAsia" w:hint="eastAsia"/>
          <w:spacing w:val="-3"/>
        </w:rPr>
        <w:t>递</w:t>
      </w:r>
      <w:r w:rsidRPr="00E946A9">
        <w:rPr>
          <w:rFonts w:asciiTheme="minorEastAsia" w:eastAsiaTheme="minorEastAsia" w:hAnsiTheme="minorEastAsia" w:hint="eastAsia"/>
        </w:rPr>
        <w:t>交</w:t>
      </w:r>
      <w:r w:rsidRPr="00E946A9">
        <w:rPr>
          <w:rFonts w:asciiTheme="minorEastAsia" w:eastAsiaTheme="minorEastAsia" w:hAnsiTheme="minorEastAsia" w:hint="eastAsia"/>
          <w:spacing w:val="-3"/>
        </w:rPr>
        <w:t>的</w:t>
      </w:r>
      <w:r w:rsidRPr="00E946A9">
        <w:rPr>
          <w:rFonts w:asciiTheme="minorEastAsia" w:eastAsiaTheme="minorEastAsia" w:hAnsiTheme="minorEastAsia" w:hint="eastAsia"/>
        </w:rPr>
        <w:t>截止</w:t>
      </w:r>
      <w:r w:rsidRPr="00E946A9">
        <w:rPr>
          <w:rFonts w:asciiTheme="minorEastAsia" w:eastAsiaTheme="minorEastAsia" w:hAnsiTheme="minorEastAsia" w:hint="eastAsia"/>
          <w:spacing w:val="-3"/>
        </w:rPr>
        <w:t>时</w:t>
      </w:r>
      <w:r w:rsidRPr="00E946A9">
        <w:rPr>
          <w:rFonts w:asciiTheme="minorEastAsia" w:eastAsiaTheme="minorEastAsia" w:hAnsiTheme="minorEastAsia" w:hint="eastAsia"/>
        </w:rPr>
        <w:t>间</w:t>
      </w:r>
      <w:r w:rsidRPr="00E946A9">
        <w:rPr>
          <w:rFonts w:asciiTheme="minorEastAsia" w:eastAsiaTheme="minorEastAsia" w:hAnsiTheme="minorEastAsia" w:hint="eastAsia"/>
          <w:spacing w:val="-3"/>
        </w:rPr>
        <w:t>（</w:t>
      </w:r>
      <w:r w:rsidRPr="00E946A9">
        <w:rPr>
          <w:rFonts w:asciiTheme="minorEastAsia" w:eastAsiaTheme="minorEastAsia" w:hAnsiTheme="minorEastAsia" w:hint="eastAsia"/>
        </w:rPr>
        <w:t>投</w:t>
      </w:r>
      <w:r w:rsidRPr="00E946A9">
        <w:rPr>
          <w:rFonts w:asciiTheme="minorEastAsia" w:eastAsiaTheme="minorEastAsia" w:hAnsiTheme="minorEastAsia" w:hint="eastAsia"/>
          <w:spacing w:val="-3"/>
        </w:rPr>
        <w:t>标</w:t>
      </w:r>
      <w:r w:rsidRPr="00E946A9">
        <w:rPr>
          <w:rFonts w:asciiTheme="minorEastAsia" w:eastAsiaTheme="minorEastAsia" w:hAnsiTheme="minorEastAsia" w:hint="eastAsia"/>
        </w:rPr>
        <w:t>截</w:t>
      </w:r>
      <w:r w:rsidRPr="00E946A9">
        <w:rPr>
          <w:rFonts w:asciiTheme="minorEastAsia" w:eastAsiaTheme="minorEastAsia" w:hAnsiTheme="minorEastAsia" w:hint="eastAsia"/>
          <w:spacing w:val="-3"/>
        </w:rPr>
        <w:t>止</w:t>
      </w:r>
      <w:r w:rsidRPr="00E946A9">
        <w:rPr>
          <w:rFonts w:asciiTheme="minorEastAsia" w:eastAsiaTheme="minorEastAsia" w:hAnsiTheme="minorEastAsia" w:hint="eastAsia"/>
        </w:rPr>
        <w:t>时</w:t>
      </w:r>
      <w:r w:rsidRPr="00E946A9">
        <w:rPr>
          <w:rFonts w:asciiTheme="minorEastAsia" w:eastAsiaTheme="minorEastAsia" w:hAnsiTheme="minorEastAsia" w:hint="eastAsia"/>
          <w:spacing w:val="-3"/>
        </w:rPr>
        <w:t>间</w:t>
      </w:r>
      <w:r w:rsidRPr="00E946A9">
        <w:rPr>
          <w:rFonts w:asciiTheme="minorEastAsia" w:eastAsiaTheme="minorEastAsia" w:hAnsiTheme="minorEastAsia" w:hint="eastAsia"/>
        </w:rPr>
        <w:t>，下</w:t>
      </w:r>
      <w:r w:rsidRPr="00E946A9">
        <w:rPr>
          <w:rFonts w:asciiTheme="minorEastAsia" w:eastAsiaTheme="minorEastAsia" w:hAnsiTheme="minorEastAsia" w:hint="eastAsia"/>
          <w:spacing w:val="-3"/>
        </w:rPr>
        <w:t>同</w:t>
      </w:r>
      <w:r w:rsidRPr="00E946A9">
        <w:rPr>
          <w:rFonts w:asciiTheme="minorEastAsia" w:eastAsiaTheme="minorEastAsia" w:hAnsiTheme="minorEastAsia" w:hint="eastAsia"/>
        </w:rPr>
        <w:t>）</w:t>
      </w:r>
      <w:r w:rsidRPr="00E946A9">
        <w:rPr>
          <w:rFonts w:asciiTheme="minorEastAsia" w:eastAsiaTheme="minorEastAsia" w:hAnsiTheme="minorEastAsia" w:hint="eastAsia"/>
          <w:spacing w:val="-3"/>
        </w:rPr>
        <w:t>为2021</w:t>
      </w:r>
      <w:r w:rsidRPr="00E946A9">
        <w:rPr>
          <w:rFonts w:hAnsi="宋体" w:hint="eastAsia"/>
        </w:rPr>
        <w:t>年2月</w:t>
      </w:r>
      <w:r>
        <w:rPr>
          <w:rFonts w:hAnsi="宋体" w:hint="eastAsia"/>
        </w:rPr>
        <w:t>3</w:t>
      </w:r>
      <w:r w:rsidRPr="00E946A9">
        <w:rPr>
          <w:rFonts w:hAnsi="宋体" w:hint="eastAsia"/>
        </w:rPr>
        <w:t>日09时30分</w:t>
      </w:r>
      <w:r w:rsidRPr="00E946A9">
        <w:rPr>
          <w:rFonts w:asciiTheme="minorEastAsia" w:eastAsiaTheme="minorEastAsia" w:hAnsiTheme="minorEastAsia" w:hint="eastAsia"/>
        </w:rPr>
        <w:t>，</w:t>
      </w:r>
      <w:r w:rsidRPr="00E946A9">
        <w:rPr>
          <w:rFonts w:asciiTheme="minorEastAsia" w:eastAsiaTheme="minorEastAsia" w:hAnsiTheme="minorEastAsia" w:hint="eastAsia"/>
          <w:spacing w:val="-3"/>
        </w:rPr>
        <w:t>地</w:t>
      </w:r>
      <w:r w:rsidRPr="00E946A9">
        <w:rPr>
          <w:rFonts w:asciiTheme="minorEastAsia" w:eastAsiaTheme="minorEastAsia" w:hAnsiTheme="minorEastAsia" w:hint="eastAsia"/>
        </w:rPr>
        <w:t>点</w:t>
      </w:r>
      <w:r w:rsidRPr="00E946A9">
        <w:rPr>
          <w:rFonts w:asciiTheme="minorEastAsia" w:eastAsiaTheme="minorEastAsia" w:hAnsiTheme="minorEastAsia" w:hint="eastAsia"/>
          <w:spacing w:val="-3"/>
        </w:rPr>
        <w:t>为</w:t>
      </w:r>
      <w:r w:rsidRPr="00E946A9">
        <w:rPr>
          <w:rFonts w:hAnsi="宋体" w:hint="eastAsia"/>
          <w:spacing w:val="9"/>
          <w:u w:val="single"/>
        </w:rPr>
        <w:t>广州市越秀区广仁路1号广仁大厦</w:t>
      </w:r>
      <w:r w:rsidRPr="00E946A9">
        <w:rPr>
          <w:rFonts w:hAnsi="宋体"/>
          <w:spacing w:val="9"/>
          <w:u w:val="single"/>
        </w:rPr>
        <w:t>6</w:t>
      </w:r>
      <w:r w:rsidRPr="00E946A9">
        <w:rPr>
          <w:rFonts w:hAnsi="宋体" w:hint="eastAsia"/>
          <w:spacing w:val="9"/>
          <w:u w:val="single"/>
        </w:rPr>
        <w:t>楼</w:t>
      </w:r>
      <w:r w:rsidRPr="00E946A9">
        <w:rPr>
          <w:rFonts w:asciiTheme="minorEastAsia" w:eastAsiaTheme="minorEastAsia" w:hAnsiTheme="minorEastAsia" w:hint="eastAsia"/>
          <w:spacing w:val="9"/>
          <w:u w:val="single"/>
        </w:rPr>
        <w:t>会议室</w:t>
      </w:r>
      <w:r w:rsidRPr="00E946A9">
        <w:rPr>
          <w:rFonts w:asciiTheme="minorEastAsia" w:eastAsiaTheme="minorEastAsia" w:hAnsiTheme="minorEastAsia" w:hint="eastAsia"/>
        </w:rPr>
        <w:t>。</w:t>
      </w:r>
    </w:p>
    <w:p w:rsidR="00E946A9" w:rsidRPr="00E946A9" w:rsidRDefault="00E946A9" w:rsidP="00E946A9">
      <w:pPr>
        <w:pStyle w:val="a4"/>
        <w:kinsoku w:val="0"/>
        <w:overflowPunct w:val="0"/>
        <w:spacing w:line="360" w:lineRule="auto"/>
        <w:ind w:left="100" w:firstLine="419"/>
        <w:rPr>
          <w:rFonts w:asciiTheme="minorEastAsia" w:eastAsiaTheme="minorEastAsia" w:hAnsiTheme="minorEastAsia"/>
          <w:spacing w:val="-5"/>
        </w:rPr>
      </w:pPr>
      <w:r w:rsidRPr="00E946A9">
        <w:rPr>
          <w:rFonts w:asciiTheme="minorEastAsia" w:eastAsiaTheme="minorEastAsia" w:hAnsiTheme="minorEastAsia" w:cs="Times New Roman"/>
        </w:rPr>
        <w:t>5.</w:t>
      </w:r>
      <w:r w:rsidRPr="00E946A9">
        <w:rPr>
          <w:rFonts w:asciiTheme="minorEastAsia" w:eastAsiaTheme="minorEastAsia" w:hAnsiTheme="minorEastAsia" w:cs="Times New Roman" w:hint="eastAsia"/>
        </w:rPr>
        <w:t xml:space="preserve">3 </w:t>
      </w:r>
      <w:r w:rsidRPr="00E946A9">
        <w:rPr>
          <w:rFonts w:asciiTheme="minorEastAsia" w:eastAsiaTheme="minorEastAsia" w:hAnsiTheme="minorEastAsia" w:hint="eastAsia"/>
          <w:spacing w:val="-7"/>
        </w:rPr>
        <w:t>逾期送达的、未送达指定地点的或者不按照招标文件要求密封的投标文件，招标</w:t>
      </w:r>
      <w:r w:rsidRPr="00E946A9">
        <w:rPr>
          <w:rFonts w:asciiTheme="minorEastAsia" w:eastAsiaTheme="minorEastAsia" w:hAnsiTheme="minorEastAsia" w:hint="eastAsia"/>
          <w:spacing w:val="-5"/>
        </w:rPr>
        <w:t>人或招标代理机构将予以拒收。</w:t>
      </w:r>
    </w:p>
    <w:p w:rsidR="00E946A9" w:rsidRPr="00E946A9" w:rsidRDefault="00E946A9" w:rsidP="00E946A9">
      <w:pPr>
        <w:pStyle w:val="a4"/>
        <w:kinsoku w:val="0"/>
        <w:overflowPunct w:val="0"/>
        <w:spacing w:line="360" w:lineRule="auto"/>
        <w:ind w:left="100" w:firstLine="419"/>
        <w:rPr>
          <w:rFonts w:asciiTheme="minorEastAsia" w:eastAsiaTheme="minorEastAsia" w:hAnsiTheme="minorEastAsia"/>
          <w:spacing w:val="-5"/>
        </w:rPr>
      </w:pPr>
    </w:p>
    <w:p w:rsidR="00E946A9" w:rsidRPr="00E946A9" w:rsidRDefault="00E946A9" w:rsidP="00E946A9">
      <w:pPr>
        <w:pStyle w:val="31"/>
        <w:numPr>
          <w:ilvl w:val="0"/>
          <w:numId w:val="1"/>
        </w:numPr>
        <w:tabs>
          <w:tab w:val="left" w:pos="502"/>
        </w:tabs>
        <w:kinsoku w:val="0"/>
        <w:overflowPunct w:val="0"/>
        <w:spacing w:line="360" w:lineRule="auto"/>
        <w:outlineLvl w:val="1"/>
        <w:rPr>
          <w:rFonts w:asciiTheme="minorEastAsia" w:eastAsiaTheme="minorEastAsia" w:hAnsiTheme="minorEastAsia"/>
          <w:sz w:val="19"/>
          <w:szCs w:val="19"/>
        </w:rPr>
      </w:pPr>
      <w:bookmarkStart w:id="10" w:name="bookmark7"/>
      <w:bookmarkStart w:id="11" w:name="_Toc509265201"/>
      <w:bookmarkEnd w:id="10"/>
      <w:r w:rsidRPr="00E946A9">
        <w:rPr>
          <w:rFonts w:asciiTheme="minorEastAsia" w:eastAsiaTheme="minorEastAsia" w:hAnsiTheme="minorEastAsia" w:hint="eastAsia"/>
        </w:rPr>
        <w:t>发布公告的媒介</w:t>
      </w:r>
      <w:bookmarkEnd w:id="11"/>
    </w:p>
    <w:p w:rsidR="00E946A9" w:rsidRPr="00E946A9" w:rsidRDefault="00E946A9" w:rsidP="00E946A9">
      <w:pPr>
        <w:pStyle w:val="a4"/>
        <w:tabs>
          <w:tab w:val="left" w:pos="3880"/>
        </w:tabs>
        <w:kinsoku w:val="0"/>
        <w:overflowPunct w:val="0"/>
        <w:spacing w:line="360" w:lineRule="auto"/>
        <w:ind w:left="520"/>
        <w:jc w:val="both"/>
        <w:rPr>
          <w:rFonts w:asciiTheme="minorEastAsia" w:eastAsiaTheme="minorEastAsia" w:hAnsiTheme="minorEastAsia"/>
        </w:rPr>
      </w:pPr>
      <w:r w:rsidRPr="00E946A9">
        <w:rPr>
          <w:rFonts w:asciiTheme="minorEastAsia" w:eastAsiaTheme="minorEastAsia" w:hAnsiTheme="minorEastAsia" w:hint="eastAsia"/>
        </w:rPr>
        <w:t>本次</w:t>
      </w:r>
      <w:r w:rsidRPr="00E946A9">
        <w:rPr>
          <w:rFonts w:asciiTheme="minorEastAsia" w:eastAsiaTheme="minorEastAsia" w:hAnsiTheme="minorEastAsia" w:hint="eastAsia"/>
          <w:spacing w:val="-3"/>
        </w:rPr>
        <w:t>招</w:t>
      </w:r>
      <w:r w:rsidRPr="00E946A9">
        <w:rPr>
          <w:rFonts w:asciiTheme="minorEastAsia" w:eastAsiaTheme="minorEastAsia" w:hAnsiTheme="minorEastAsia" w:hint="eastAsia"/>
        </w:rPr>
        <w:t>标</w:t>
      </w:r>
      <w:r w:rsidRPr="00E946A9">
        <w:rPr>
          <w:rFonts w:asciiTheme="minorEastAsia" w:eastAsiaTheme="minorEastAsia" w:hAnsiTheme="minorEastAsia" w:hint="eastAsia"/>
          <w:spacing w:val="-3"/>
        </w:rPr>
        <w:t>公</w:t>
      </w:r>
      <w:r w:rsidRPr="00E946A9">
        <w:rPr>
          <w:rFonts w:asciiTheme="minorEastAsia" w:eastAsiaTheme="minorEastAsia" w:hAnsiTheme="minorEastAsia" w:hint="eastAsia"/>
        </w:rPr>
        <w:t>告</w:t>
      </w:r>
      <w:r w:rsidRPr="00E946A9">
        <w:rPr>
          <w:rFonts w:asciiTheme="minorEastAsia" w:eastAsiaTheme="minorEastAsia" w:hAnsiTheme="minorEastAsia" w:hint="eastAsia"/>
          <w:spacing w:val="-3"/>
        </w:rPr>
        <w:t>同</w:t>
      </w:r>
      <w:r w:rsidRPr="00E946A9">
        <w:rPr>
          <w:rFonts w:asciiTheme="minorEastAsia" w:eastAsiaTheme="minorEastAsia" w:hAnsiTheme="minorEastAsia" w:hint="eastAsia"/>
        </w:rPr>
        <w:t>时</w:t>
      </w:r>
      <w:r w:rsidRPr="00E946A9">
        <w:rPr>
          <w:rFonts w:asciiTheme="minorEastAsia" w:eastAsiaTheme="minorEastAsia" w:hAnsiTheme="minorEastAsia" w:hint="eastAsia"/>
          <w:spacing w:val="-3"/>
        </w:rPr>
        <w:t>在</w:t>
      </w:r>
      <w:r w:rsidRPr="00E946A9">
        <w:rPr>
          <w:rFonts w:asciiTheme="minorEastAsia" w:eastAsiaTheme="minorEastAsia" w:hAnsiTheme="minorEastAsia" w:cs="Times New Roman" w:hint="eastAsia"/>
          <w:spacing w:val="-3"/>
          <w:u w:val="single"/>
        </w:rPr>
        <w:t>中国招标投标公共服务平台、</w:t>
      </w:r>
      <w:r w:rsidRPr="00E946A9">
        <w:rPr>
          <w:rFonts w:hAnsi="宋体" w:hint="eastAsia"/>
          <w:u w:val="single"/>
        </w:rPr>
        <w:t>广东华伦招标有限公司网站</w:t>
      </w:r>
      <w:r w:rsidRPr="00E946A9">
        <w:rPr>
          <w:rFonts w:asciiTheme="minorEastAsia" w:eastAsiaTheme="minorEastAsia" w:hAnsiTheme="minorEastAsia" w:hint="eastAsia"/>
          <w:spacing w:val="-3"/>
        </w:rPr>
        <w:t>上</w:t>
      </w:r>
      <w:r w:rsidRPr="00E946A9">
        <w:rPr>
          <w:rFonts w:asciiTheme="minorEastAsia" w:eastAsiaTheme="minorEastAsia" w:hAnsiTheme="minorEastAsia" w:hint="eastAsia"/>
        </w:rPr>
        <w:t>发</w:t>
      </w:r>
      <w:r w:rsidRPr="00E946A9">
        <w:rPr>
          <w:rFonts w:asciiTheme="minorEastAsia" w:eastAsiaTheme="minorEastAsia" w:hAnsiTheme="minorEastAsia" w:hint="eastAsia"/>
          <w:spacing w:val="-3"/>
        </w:rPr>
        <w:t>布</w:t>
      </w:r>
      <w:r w:rsidRPr="00E946A9">
        <w:rPr>
          <w:rFonts w:asciiTheme="minorEastAsia" w:eastAsiaTheme="minorEastAsia" w:hAnsiTheme="minorEastAsia" w:hint="eastAsia"/>
        </w:rPr>
        <w:t>。</w:t>
      </w:r>
    </w:p>
    <w:p w:rsidR="00E946A9" w:rsidRPr="00E946A9" w:rsidRDefault="00E946A9" w:rsidP="00E946A9">
      <w:pPr>
        <w:pStyle w:val="a4"/>
        <w:tabs>
          <w:tab w:val="left" w:pos="3880"/>
        </w:tabs>
        <w:kinsoku w:val="0"/>
        <w:overflowPunct w:val="0"/>
        <w:spacing w:line="360" w:lineRule="auto"/>
        <w:ind w:left="520"/>
        <w:jc w:val="both"/>
        <w:rPr>
          <w:rFonts w:asciiTheme="minorEastAsia" w:eastAsiaTheme="minorEastAsia" w:hAnsiTheme="minorEastAsia"/>
        </w:rPr>
      </w:pPr>
    </w:p>
    <w:p w:rsidR="00E946A9" w:rsidRPr="00E946A9" w:rsidRDefault="00E946A9" w:rsidP="00E946A9">
      <w:pPr>
        <w:pStyle w:val="31"/>
        <w:numPr>
          <w:ilvl w:val="0"/>
          <w:numId w:val="1"/>
        </w:numPr>
        <w:tabs>
          <w:tab w:val="left" w:pos="502"/>
        </w:tabs>
        <w:kinsoku w:val="0"/>
        <w:overflowPunct w:val="0"/>
        <w:spacing w:line="360" w:lineRule="auto"/>
        <w:outlineLvl w:val="1"/>
        <w:rPr>
          <w:rFonts w:asciiTheme="minorEastAsia" w:eastAsiaTheme="minorEastAsia" w:hAnsiTheme="minorEastAsia"/>
        </w:rPr>
      </w:pPr>
      <w:bookmarkStart w:id="12" w:name="bookmark8"/>
      <w:bookmarkStart w:id="13" w:name="_Toc509265202"/>
      <w:bookmarkEnd w:id="12"/>
      <w:r w:rsidRPr="00E946A9">
        <w:rPr>
          <w:rFonts w:asciiTheme="minorEastAsia" w:eastAsiaTheme="minorEastAsia" w:hAnsiTheme="minorEastAsia" w:hint="eastAsia"/>
        </w:rPr>
        <w:t>联系方式</w:t>
      </w:r>
      <w:bookmarkEnd w:id="13"/>
    </w:p>
    <w:tbl>
      <w:tblPr>
        <w:tblStyle w:val="a5"/>
        <w:tblW w:w="0" w:type="auto"/>
        <w:jc w:val="center"/>
        <w:tblLook w:val="04A0"/>
      </w:tblPr>
      <w:tblGrid>
        <w:gridCol w:w="7693"/>
      </w:tblGrid>
      <w:tr w:rsidR="00E946A9" w:rsidRPr="00E946A9" w:rsidTr="00CB32D5">
        <w:trPr>
          <w:jc w:val="center"/>
        </w:trPr>
        <w:tc>
          <w:tcPr>
            <w:tcW w:w="7693" w:type="dxa"/>
          </w:tcPr>
          <w:p w:rsidR="00E946A9" w:rsidRPr="00E946A9" w:rsidRDefault="00E946A9" w:rsidP="00CB32D5">
            <w:pPr>
              <w:pStyle w:val="a4"/>
              <w:kinsoku w:val="0"/>
              <w:overflowPunct w:val="0"/>
              <w:spacing w:line="360" w:lineRule="auto"/>
              <w:rPr>
                <w:rFonts w:asciiTheme="minorEastAsia" w:eastAsiaTheme="minorEastAsia" w:hAnsiTheme="minorEastAsia" w:cs="Microsoft JhengHei"/>
                <w:b/>
                <w:bCs/>
                <w:sz w:val="19"/>
                <w:szCs w:val="19"/>
              </w:rPr>
            </w:pPr>
            <w:r w:rsidRPr="00E946A9">
              <w:rPr>
                <w:rFonts w:asciiTheme="minorEastAsia" w:eastAsiaTheme="minorEastAsia" w:hAnsiTheme="minorEastAsia" w:hint="eastAsia"/>
              </w:rPr>
              <w:t>招标代理机构：</w:t>
            </w:r>
            <w:r w:rsidRPr="00E946A9">
              <w:rPr>
                <w:rFonts w:hAnsi="宋体" w:hint="eastAsia"/>
              </w:rPr>
              <w:t>广东华伦招标有限公司</w:t>
            </w:r>
          </w:p>
        </w:tc>
      </w:tr>
      <w:tr w:rsidR="00E946A9" w:rsidRPr="00E946A9" w:rsidTr="00CB32D5">
        <w:trPr>
          <w:jc w:val="center"/>
        </w:trPr>
        <w:tc>
          <w:tcPr>
            <w:tcW w:w="7693" w:type="dxa"/>
          </w:tcPr>
          <w:p w:rsidR="00E946A9" w:rsidRPr="00E946A9" w:rsidRDefault="00E946A9" w:rsidP="00CB32D5">
            <w:pPr>
              <w:pStyle w:val="a4"/>
              <w:kinsoku w:val="0"/>
              <w:overflowPunct w:val="0"/>
              <w:spacing w:line="360" w:lineRule="auto"/>
              <w:rPr>
                <w:rFonts w:asciiTheme="minorEastAsia" w:eastAsiaTheme="minorEastAsia" w:hAnsiTheme="minorEastAsia" w:cs="Microsoft JhengHei"/>
                <w:b/>
                <w:bCs/>
                <w:sz w:val="19"/>
                <w:szCs w:val="19"/>
              </w:rPr>
            </w:pPr>
            <w:r w:rsidRPr="00E946A9">
              <w:rPr>
                <w:rFonts w:asciiTheme="minorEastAsia" w:eastAsiaTheme="minorEastAsia" w:hAnsiTheme="minorEastAsia" w:hint="eastAsia"/>
              </w:rPr>
              <w:t>地</w:t>
            </w:r>
            <w:r w:rsidRPr="00E946A9">
              <w:rPr>
                <w:rFonts w:asciiTheme="minorEastAsia" w:eastAsiaTheme="minorEastAsia" w:hAnsiTheme="minorEastAsia"/>
              </w:rPr>
              <w:t xml:space="preserve">   </w:t>
            </w:r>
            <w:r w:rsidRPr="00E946A9">
              <w:rPr>
                <w:rFonts w:asciiTheme="minorEastAsia" w:eastAsiaTheme="minorEastAsia" w:hAnsiTheme="minorEastAsia"/>
                <w:spacing w:val="5"/>
              </w:rPr>
              <w:t xml:space="preserve"> </w:t>
            </w:r>
            <w:r w:rsidRPr="00E946A9">
              <w:rPr>
                <w:rFonts w:asciiTheme="minorEastAsia" w:eastAsiaTheme="minorEastAsia" w:hAnsiTheme="minorEastAsia" w:hint="eastAsia"/>
              </w:rPr>
              <w:t>址：</w:t>
            </w:r>
            <w:r w:rsidRPr="00E946A9">
              <w:rPr>
                <w:rFonts w:hAnsi="宋体" w:hint="eastAsia"/>
                <w:spacing w:val="6"/>
              </w:rPr>
              <w:t>广州市越秀区广仁路1号广仁大厦</w:t>
            </w:r>
            <w:r w:rsidRPr="00E946A9">
              <w:rPr>
                <w:rFonts w:hAnsi="宋体"/>
                <w:spacing w:val="6"/>
              </w:rPr>
              <w:t>7</w:t>
            </w:r>
            <w:r w:rsidRPr="00E946A9">
              <w:rPr>
                <w:rFonts w:hAnsi="宋体" w:hint="eastAsia"/>
                <w:spacing w:val="6"/>
              </w:rPr>
              <w:t>楼</w:t>
            </w:r>
          </w:p>
        </w:tc>
      </w:tr>
      <w:tr w:rsidR="00E946A9" w:rsidRPr="00E946A9" w:rsidTr="00CB32D5">
        <w:trPr>
          <w:jc w:val="center"/>
        </w:trPr>
        <w:tc>
          <w:tcPr>
            <w:tcW w:w="7693" w:type="dxa"/>
          </w:tcPr>
          <w:p w:rsidR="00E946A9" w:rsidRPr="00E946A9" w:rsidRDefault="00E946A9" w:rsidP="00CB32D5">
            <w:pPr>
              <w:pStyle w:val="a4"/>
              <w:kinsoku w:val="0"/>
              <w:overflowPunct w:val="0"/>
              <w:spacing w:line="360" w:lineRule="auto"/>
              <w:rPr>
                <w:rFonts w:asciiTheme="minorEastAsia" w:eastAsiaTheme="minorEastAsia" w:hAnsiTheme="minorEastAsia" w:cs="Microsoft JhengHei"/>
                <w:b/>
                <w:bCs/>
                <w:sz w:val="19"/>
                <w:szCs w:val="19"/>
              </w:rPr>
            </w:pPr>
            <w:r w:rsidRPr="00E946A9">
              <w:rPr>
                <w:rFonts w:asciiTheme="minorEastAsia" w:eastAsiaTheme="minorEastAsia" w:hAnsiTheme="minorEastAsia" w:hint="eastAsia"/>
              </w:rPr>
              <w:t>邮</w:t>
            </w:r>
            <w:r w:rsidRPr="00E946A9">
              <w:rPr>
                <w:rFonts w:asciiTheme="minorEastAsia" w:eastAsiaTheme="minorEastAsia" w:hAnsiTheme="minorEastAsia"/>
              </w:rPr>
              <w:t xml:space="preserve">   </w:t>
            </w:r>
            <w:r w:rsidRPr="00E946A9">
              <w:rPr>
                <w:rFonts w:asciiTheme="minorEastAsia" w:eastAsiaTheme="minorEastAsia" w:hAnsiTheme="minorEastAsia"/>
                <w:spacing w:val="5"/>
              </w:rPr>
              <w:t xml:space="preserve"> </w:t>
            </w:r>
            <w:r w:rsidRPr="00E946A9">
              <w:rPr>
                <w:rFonts w:asciiTheme="minorEastAsia" w:eastAsiaTheme="minorEastAsia" w:hAnsiTheme="minorEastAsia" w:hint="eastAsia"/>
              </w:rPr>
              <w:t>编：510030</w:t>
            </w:r>
          </w:p>
        </w:tc>
      </w:tr>
      <w:tr w:rsidR="00E946A9" w:rsidRPr="00E946A9" w:rsidTr="00CB32D5">
        <w:trPr>
          <w:jc w:val="center"/>
        </w:trPr>
        <w:tc>
          <w:tcPr>
            <w:tcW w:w="7693" w:type="dxa"/>
          </w:tcPr>
          <w:p w:rsidR="00E946A9" w:rsidRPr="00E946A9" w:rsidRDefault="00E946A9" w:rsidP="00CB32D5">
            <w:pPr>
              <w:pStyle w:val="a4"/>
              <w:kinsoku w:val="0"/>
              <w:overflowPunct w:val="0"/>
              <w:spacing w:line="360" w:lineRule="auto"/>
              <w:rPr>
                <w:rFonts w:asciiTheme="minorEastAsia" w:eastAsiaTheme="minorEastAsia" w:hAnsiTheme="minorEastAsia" w:cs="Microsoft JhengHei"/>
                <w:b/>
                <w:bCs/>
                <w:sz w:val="19"/>
                <w:szCs w:val="19"/>
              </w:rPr>
            </w:pPr>
            <w:r w:rsidRPr="00E946A9">
              <w:rPr>
                <w:rFonts w:asciiTheme="minorEastAsia" w:eastAsiaTheme="minorEastAsia" w:hAnsiTheme="minorEastAsia" w:hint="eastAsia"/>
              </w:rPr>
              <w:t>联</w:t>
            </w:r>
            <w:r w:rsidRPr="00E946A9">
              <w:rPr>
                <w:rFonts w:asciiTheme="minorEastAsia" w:eastAsiaTheme="minorEastAsia" w:hAnsiTheme="minorEastAsia"/>
              </w:rPr>
              <w:t xml:space="preserve"> </w:t>
            </w:r>
            <w:r w:rsidRPr="00E946A9">
              <w:rPr>
                <w:rFonts w:asciiTheme="minorEastAsia" w:eastAsiaTheme="minorEastAsia" w:hAnsiTheme="minorEastAsia" w:hint="eastAsia"/>
              </w:rPr>
              <w:t>系</w:t>
            </w:r>
            <w:r w:rsidRPr="00E946A9">
              <w:rPr>
                <w:rFonts w:asciiTheme="minorEastAsia" w:eastAsiaTheme="minorEastAsia" w:hAnsiTheme="minorEastAsia"/>
              </w:rPr>
              <w:t xml:space="preserve"> </w:t>
            </w:r>
            <w:r w:rsidRPr="00E946A9">
              <w:rPr>
                <w:rFonts w:asciiTheme="minorEastAsia" w:eastAsiaTheme="minorEastAsia" w:hAnsiTheme="minorEastAsia" w:hint="eastAsia"/>
              </w:rPr>
              <w:t>人：文先生、承小姐</w:t>
            </w:r>
          </w:p>
        </w:tc>
      </w:tr>
      <w:tr w:rsidR="00E946A9" w:rsidRPr="00E946A9" w:rsidTr="00CB32D5">
        <w:trPr>
          <w:jc w:val="center"/>
        </w:trPr>
        <w:tc>
          <w:tcPr>
            <w:tcW w:w="7693" w:type="dxa"/>
          </w:tcPr>
          <w:p w:rsidR="00E946A9" w:rsidRPr="00E946A9" w:rsidRDefault="00E946A9" w:rsidP="00CB32D5">
            <w:pPr>
              <w:pStyle w:val="a4"/>
              <w:kinsoku w:val="0"/>
              <w:overflowPunct w:val="0"/>
              <w:spacing w:line="360" w:lineRule="auto"/>
              <w:rPr>
                <w:rFonts w:hAnsi="宋体"/>
              </w:rPr>
            </w:pPr>
            <w:r w:rsidRPr="00E946A9">
              <w:rPr>
                <w:rFonts w:asciiTheme="minorEastAsia" w:eastAsiaTheme="minorEastAsia" w:hAnsiTheme="minorEastAsia" w:hint="eastAsia"/>
              </w:rPr>
              <w:t>电</w:t>
            </w:r>
            <w:r w:rsidRPr="00E946A9">
              <w:rPr>
                <w:rFonts w:asciiTheme="minorEastAsia" w:eastAsiaTheme="minorEastAsia" w:hAnsiTheme="minorEastAsia"/>
              </w:rPr>
              <w:t xml:space="preserve">   </w:t>
            </w:r>
            <w:r w:rsidRPr="00E946A9">
              <w:rPr>
                <w:rFonts w:asciiTheme="minorEastAsia" w:eastAsiaTheme="minorEastAsia" w:hAnsiTheme="minorEastAsia"/>
                <w:spacing w:val="2"/>
              </w:rPr>
              <w:t xml:space="preserve"> </w:t>
            </w:r>
            <w:r w:rsidRPr="00E946A9">
              <w:rPr>
                <w:rFonts w:asciiTheme="minorEastAsia" w:eastAsiaTheme="minorEastAsia" w:hAnsiTheme="minorEastAsia" w:hint="eastAsia"/>
              </w:rPr>
              <w:t>话：</w:t>
            </w:r>
            <w:r w:rsidRPr="00E946A9">
              <w:rPr>
                <w:rFonts w:hAnsi="宋体" w:hint="eastAsia"/>
              </w:rPr>
              <w:t>020-83172166-893</w:t>
            </w:r>
          </w:p>
          <w:p w:rsidR="00E946A9" w:rsidRPr="00E946A9" w:rsidRDefault="00E946A9" w:rsidP="00CB32D5">
            <w:pPr>
              <w:pStyle w:val="a4"/>
              <w:kinsoku w:val="0"/>
              <w:overflowPunct w:val="0"/>
              <w:spacing w:line="360" w:lineRule="auto"/>
              <w:ind w:firstLineChars="500" w:firstLine="1050"/>
              <w:rPr>
                <w:rFonts w:asciiTheme="minorEastAsia" w:hAnsiTheme="minorEastAsia" w:cs="Microsoft JhengHei"/>
                <w:b/>
                <w:bCs/>
                <w:sz w:val="19"/>
                <w:szCs w:val="19"/>
              </w:rPr>
            </w:pPr>
            <w:r w:rsidRPr="00E946A9">
              <w:rPr>
                <w:rFonts w:hAnsi="宋体" w:hint="eastAsia"/>
              </w:rPr>
              <w:t>020-83172166-816</w:t>
            </w:r>
          </w:p>
        </w:tc>
      </w:tr>
      <w:tr w:rsidR="00E946A9" w:rsidRPr="00E946A9" w:rsidTr="00CB32D5">
        <w:trPr>
          <w:jc w:val="center"/>
        </w:trPr>
        <w:tc>
          <w:tcPr>
            <w:tcW w:w="7693" w:type="dxa"/>
          </w:tcPr>
          <w:p w:rsidR="00E946A9" w:rsidRPr="00E946A9" w:rsidRDefault="00E946A9" w:rsidP="00CB32D5">
            <w:pPr>
              <w:pStyle w:val="a4"/>
              <w:kinsoku w:val="0"/>
              <w:overflowPunct w:val="0"/>
              <w:spacing w:line="360" w:lineRule="auto"/>
              <w:rPr>
                <w:rFonts w:asciiTheme="minorEastAsia" w:eastAsiaTheme="minorEastAsia" w:hAnsiTheme="minorEastAsia" w:cs="Microsoft JhengHei"/>
                <w:b/>
                <w:bCs/>
                <w:sz w:val="19"/>
                <w:szCs w:val="19"/>
              </w:rPr>
            </w:pPr>
            <w:r w:rsidRPr="00E946A9">
              <w:rPr>
                <w:rFonts w:asciiTheme="minorEastAsia" w:eastAsiaTheme="minorEastAsia" w:hAnsiTheme="minorEastAsia" w:hint="eastAsia"/>
              </w:rPr>
              <w:t>传</w:t>
            </w:r>
            <w:r w:rsidRPr="00E946A9">
              <w:rPr>
                <w:rFonts w:asciiTheme="minorEastAsia" w:eastAsiaTheme="minorEastAsia" w:hAnsiTheme="minorEastAsia"/>
              </w:rPr>
              <w:t xml:space="preserve">   </w:t>
            </w:r>
            <w:r w:rsidRPr="00E946A9">
              <w:rPr>
                <w:rFonts w:asciiTheme="minorEastAsia" w:eastAsiaTheme="minorEastAsia" w:hAnsiTheme="minorEastAsia"/>
                <w:spacing w:val="2"/>
              </w:rPr>
              <w:t xml:space="preserve"> </w:t>
            </w:r>
            <w:r w:rsidRPr="00E946A9">
              <w:rPr>
                <w:rFonts w:asciiTheme="minorEastAsia" w:eastAsiaTheme="minorEastAsia" w:hAnsiTheme="minorEastAsia" w:hint="eastAsia"/>
              </w:rPr>
              <w:t>真：</w:t>
            </w:r>
            <w:r w:rsidRPr="00E946A9">
              <w:rPr>
                <w:rFonts w:hAnsi="宋体" w:hint="eastAsia"/>
              </w:rPr>
              <w:t>020-83172223</w:t>
            </w:r>
          </w:p>
        </w:tc>
      </w:tr>
      <w:tr w:rsidR="00E946A9" w:rsidRPr="00E946A9" w:rsidTr="00CB32D5">
        <w:trPr>
          <w:jc w:val="center"/>
        </w:trPr>
        <w:tc>
          <w:tcPr>
            <w:tcW w:w="7693" w:type="dxa"/>
          </w:tcPr>
          <w:p w:rsidR="00E946A9" w:rsidRPr="00E946A9" w:rsidRDefault="00E946A9" w:rsidP="00CB32D5">
            <w:pPr>
              <w:pStyle w:val="a4"/>
              <w:kinsoku w:val="0"/>
              <w:overflowPunct w:val="0"/>
              <w:spacing w:line="360" w:lineRule="auto"/>
              <w:rPr>
                <w:rFonts w:asciiTheme="minorEastAsia" w:eastAsiaTheme="minorEastAsia" w:hAnsiTheme="minorEastAsia" w:cs="Microsoft JhengHei"/>
                <w:b/>
                <w:bCs/>
                <w:sz w:val="19"/>
                <w:szCs w:val="19"/>
              </w:rPr>
            </w:pPr>
            <w:r w:rsidRPr="00E946A9">
              <w:rPr>
                <w:rFonts w:asciiTheme="minorEastAsia" w:eastAsiaTheme="minorEastAsia" w:hAnsiTheme="minorEastAsia" w:hint="eastAsia"/>
              </w:rPr>
              <w:t>电子</w:t>
            </w:r>
            <w:r w:rsidRPr="00E946A9">
              <w:rPr>
                <w:rFonts w:asciiTheme="minorEastAsia" w:eastAsiaTheme="minorEastAsia" w:hAnsiTheme="minorEastAsia" w:hint="eastAsia"/>
                <w:spacing w:val="-3"/>
              </w:rPr>
              <w:t>邮</w:t>
            </w:r>
            <w:r w:rsidRPr="00E946A9">
              <w:rPr>
                <w:rFonts w:asciiTheme="minorEastAsia" w:eastAsiaTheme="minorEastAsia" w:hAnsiTheme="minorEastAsia" w:hint="eastAsia"/>
              </w:rPr>
              <w:t>件：</w:t>
            </w:r>
          </w:p>
        </w:tc>
      </w:tr>
    </w:tbl>
    <w:p w:rsidR="00E946A9" w:rsidRPr="00E946A9" w:rsidRDefault="00E946A9" w:rsidP="00E946A9">
      <w:pPr>
        <w:pStyle w:val="a4"/>
        <w:kinsoku w:val="0"/>
        <w:overflowPunct w:val="0"/>
        <w:spacing w:line="360" w:lineRule="auto"/>
        <w:jc w:val="center"/>
        <w:rPr>
          <w:rFonts w:asciiTheme="minorEastAsia" w:eastAsiaTheme="minorEastAsia" w:hAnsiTheme="minorEastAsia" w:cs="Microsoft JhengHei"/>
          <w:b/>
          <w:bCs/>
          <w:sz w:val="19"/>
          <w:szCs w:val="19"/>
        </w:rPr>
      </w:pPr>
    </w:p>
    <w:p w:rsidR="00E946A9" w:rsidRPr="00E946A9" w:rsidRDefault="00E946A9" w:rsidP="00E946A9">
      <w:pPr>
        <w:pStyle w:val="a4"/>
        <w:kinsoku w:val="0"/>
        <w:overflowPunct w:val="0"/>
        <w:spacing w:line="360" w:lineRule="auto"/>
        <w:rPr>
          <w:rFonts w:asciiTheme="minorEastAsia" w:eastAsiaTheme="minorEastAsia" w:hAnsiTheme="minorEastAsia" w:cs="Times New Roman"/>
          <w:sz w:val="20"/>
          <w:szCs w:val="20"/>
        </w:rPr>
      </w:pPr>
    </w:p>
    <w:p w:rsidR="00E946A9" w:rsidRPr="00E946A9" w:rsidRDefault="00E946A9" w:rsidP="00E946A9">
      <w:pPr>
        <w:pStyle w:val="a4"/>
        <w:kinsoku w:val="0"/>
        <w:overflowPunct w:val="0"/>
        <w:spacing w:line="360" w:lineRule="auto"/>
        <w:rPr>
          <w:rFonts w:asciiTheme="minorEastAsia" w:eastAsiaTheme="minorEastAsia" w:hAnsiTheme="minorEastAsia" w:cs="Times New Roman"/>
          <w:sz w:val="17"/>
          <w:szCs w:val="17"/>
        </w:rPr>
      </w:pPr>
    </w:p>
    <w:p w:rsidR="00E946A9" w:rsidRPr="002E640F" w:rsidRDefault="00E946A9" w:rsidP="00E946A9">
      <w:pPr>
        <w:pStyle w:val="a4"/>
        <w:tabs>
          <w:tab w:val="left" w:pos="5880"/>
          <w:tab w:val="left" w:pos="6826"/>
          <w:tab w:val="left" w:pos="7769"/>
        </w:tabs>
        <w:kinsoku w:val="0"/>
        <w:overflowPunct w:val="0"/>
        <w:spacing w:line="360" w:lineRule="auto"/>
        <w:ind w:left="5146" w:firstLineChars="400" w:firstLine="840"/>
        <w:rPr>
          <w:rFonts w:asciiTheme="minorEastAsia" w:eastAsiaTheme="minorEastAsia" w:hAnsiTheme="minorEastAsia"/>
        </w:rPr>
      </w:pPr>
      <w:r w:rsidRPr="00E946A9">
        <w:rPr>
          <w:rFonts w:asciiTheme="minorEastAsia" w:eastAsiaTheme="minorEastAsia" w:hAnsiTheme="minorEastAsia" w:cs="Times New Roman"/>
          <w:u w:val="single"/>
        </w:rPr>
        <w:t xml:space="preserve"> </w:t>
      </w:r>
      <w:r w:rsidRPr="00E946A9">
        <w:rPr>
          <w:rFonts w:asciiTheme="minorEastAsia" w:eastAsiaTheme="minorEastAsia" w:hAnsiTheme="minorEastAsia" w:cs="Times New Roman" w:hint="eastAsia"/>
          <w:u w:val="single"/>
        </w:rPr>
        <w:t>2021</w:t>
      </w:r>
      <w:r w:rsidRPr="00E946A9">
        <w:rPr>
          <w:rFonts w:asciiTheme="minorEastAsia" w:eastAsiaTheme="minorEastAsia" w:hAnsiTheme="minorEastAsia" w:hint="eastAsia"/>
        </w:rPr>
        <w:t>年</w:t>
      </w:r>
      <w:r w:rsidRPr="00E946A9">
        <w:rPr>
          <w:rFonts w:asciiTheme="minorEastAsia" w:eastAsiaTheme="minorEastAsia" w:hAnsiTheme="minorEastAsia" w:hint="eastAsia"/>
          <w:u w:val="single"/>
        </w:rPr>
        <w:t>1</w:t>
      </w:r>
      <w:r w:rsidRPr="00E946A9">
        <w:rPr>
          <w:rFonts w:asciiTheme="minorEastAsia" w:eastAsiaTheme="minorEastAsia" w:hAnsiTheme="minorEastAsia" w:hint="eastAsia"/>
          <w:spacing w:val="-3"/>
        </w:rPr>
        <w:t>月</w:t>
      </w:r>
      <w:r>
        <w:rPr>
          <w:rFonts w:asciiTheme="minorEastAsia" w:eastAsiaTheme="minorEastAsia" w:hAnsiTheme="minorEastAsia" w:hint="eastAsia"/>
          <w:spacing w:val="-3"/>
          <w:u w:val="single"/>
        </w:rPr>
        <w:t>13</w:t>
      </w:r>
      <w:r w:rsidRPr="00E946A9">
        <w:rPr>
          <w:rFonts w:asciiTheme="minorEastAsia" w:eastAsiaTheme="minorEastAsia" w:hAnsiTheme="minorEastAsia" w:hint="eastAsia"/>
        </w:rPr>
        <w:t>日</w:t>
      </w:r>
    </w:p>
    <w:p w:rsidR="002F3CFD" w:rsidRDefault="002F3CFD"/>
    <w:sectPr w:rsidR="002F3CFD" w:rsidSect="00E946A9">
      <w:pgSz w:w="11906" w:h="16838"/>
      <w:pgMar w:top="1134" w:right="1134" w:bottom="1134"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JhengHei">
    <w:altName w:val="Arial Unicode MS"/>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DF5440F"/>
    <w:multiLevelType w:val="singleLevel"/>
    <w:tmpl w:val="DDF5440F"/>
    <w:lvl w:ilvl="0">
      <w:start w:val="1"/>
      <w:numFmt w:val="none"/>
      <w:suff w:val="nothing"/>
      <w:lvlText w:val="4.3"/>
      <w:lvlJc w:val="left"/>
      <w:pPr>
        <w:ind w:left="0" w:firstLine="403"/>
      </w:pPr>
      <w:rPr>
        <w:rFonts w:hint="default"/>
      </w:rPr>
    </w:lvl>
  </w:abstractNum>
  <w:abstractNum w:abstractNumId="1">
    <w:nsid w:val="00000414"/>
    <w:multiLevelType w:val="multilevel"/>
    <w:tmpl w:val="00000414"/>
    <w:lvl w:ilvl="0">
      <w:start w:val="1"/>
      <w:numFmt w:val="decimal"/>
      <w:lvlText w:val="%1."/>
      <w:lvlJc w:val="left"/>
      <w:pPr>
        <w:ind w:left="501" w:hanging="401"/>
      </w:pPr>
      <w:rPr>
        <w:rFonts w:ascii="Times New Roman" w:hAnsi="Times New Roman" w:cs="Times New Roman"/>
        <w:b/>
        <w:bCs/>
        <w:w w:val="99"/>
        <w:sz w:val="32"/>
        <w:szCs w:val="32"/>
      </w:rPr>
    </w:lvl>
    <w:lvl w:ilvl="1">
      <w:start w:val="1"/>
      <w:numFmt w:val="decimal"/>
      <w:lvlText w:val="%1.%2"/>
      <w:lvlJc w:val="left"/>
      <w:pPr>
        <w:ind w:left="100" w:hanging="370"/>
      </w:pPr>
      <w:rPr>
        <w:rFonts w:ascii="Times New Roman" w:hAnsi="Times New Roman" w:cs="Times New Roman"/>
        <w:b w:val="0"/>
        <w:bCs w:val="0"/>
        <w:w w:val="100"/>
        <w:sz w:val="21"/>
        <w:szCs w:val="21"/>
      </w:rPr>
    </w:lvl>
    <w:lvl w:ilvl="2">
      <w:numFmt w:val="bullet"/>
      <w:lvlText w:val="•"/>
      <w:lvlJc w:val="left"/>
      <w:pPr>
        <w:ind w:left="1433" w:hanging="370"/>
      </w:pPr>
    </w:lvl>
    <w:lvl w:ilvl="3">
      <w:numFmt w:val="bullet"/>
      <w:lvlText w:val="•"/>
      <w:lvlJc w:val="left"/>
      <w:pPr>
        <w:ind w:left="2366" w:hanging="370"/>
      </w:pPr>
    </w:lvl>
    <w:lvl w:ilvl="4">
      <w:numFmt w:val="bullet"/>
      <w:lvlText w:val="•"/>
      <w:lvlJc w:val="left"/>
      <w:pPr>
        <w:ind w:left="3300" w:hanging="370"/>
      </w:pPr>
    </w:lvl>
    <w:lvl w:ilvl="5">
      <w:numFmt w:val="bullet"/>
      <w:lvlText w:val="•"/>
      <w:lvlJc w:val="left"/>
      <w:pPr>
        <w:ind w:left="4233" w:hanging="370"/>
      </w:pPr>
    </w:lvl>
    <w:lvl w:ilvl="6">
      <w:numFmt w:val="bullet"/>
      <w:lvlText w:val="•"/>
      <w:lvlJc w:val="left"/>
      <w:pPr>
        <w:ind w:left="5166" w:hanging="370"/>
      </w:pPr>
    </w:lvl>
    <w:lvl w:ilvl="7">
      <w:numFmt w:val="bullet"/>
      <w:lvlText w:val="•"/>
      <w:lvlJc w:val="left"/>
      <w:pPr>
        <w:ind w:left="6100" w:hanging="370"/>
      </w:pPr>
    </w:lvl>
    <w:lvl w:ilvl="8">
      <w:numFmt w:val="bullet"/>
      <w:lvlText w:val="•"/>
      <w:lvlJc w:val="left"/>
      <w:pPr>
        <w:ind w:left="7033" w:hanging="37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946A9"/>
    <w:rsid w:val="002F3CFD"/>
    <w:rsid w:val="00E946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uiPriority w:val="1"/>
    <w:qFormat/>
    <w:rsid w:val="00E946A9"/>
    <w:pPr>
      <w:widowControl w:val="0"/>
      <w:autoSpaceDE w:val="0"/>
      <w:autoSpaceDN w:val="0"/>
      <w:adjustRightInd w:val="0"/>
    </w:pPr>
    <w:rPr>
      <w:rFonts w:ascii="宋体" w:eastAsia="宋体" w:hAnsi="Times New Roman" w:cs="宋体"/>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uiPriority w:val="1"/>
    <w:qFormat/>
    <w:rsid w:val="00E946A9"/>
    <w:rPr>
      <w:sz w:val="21"/>
      <w:szCs w:val="21"/>
    </w:rPr>
  </w:style>
  <w:style w:type="character" w:customStyle="1" w:styleId="Char">
    <w:name w:val="正文文本 Char"/>
    <w:basedOn w:val="a1"/>
    <w:link w:val="a4"/>
    <w:uiPriority w:val="1"/>
    <w:qFormat/>
    <w:rsid w:val="00E946A9"/>
    <w:rPr>
      <w:rFonts w:ascii="宋体" w:eastAsia="宋体" w:hAnsi="Times New Roman" w:cs="宋体"/>
      <w:kern w:val="0"/>
      <w:szCs w:val="21"/>
    </w:rPr>
  </w:style>
  <w:style w:type="table" w:styleId="a5">
    <w:name w:val="Table Grid"/>
    <w:basedOn w:val="a2"/>
    <w:uiPriority w:val="59"/>
    <w:qFormat/>
    <w:rsid w:val="00E946A9"/>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1"/>
    <w:uiPriority w:val="99"/>
    <w:unhideWhenUsed/>
    <w:qFormat/>
    <w:rsid w:val="00E946A9"/>
    <w:rPr>
      <w:color w:val="0000FF" w:themeColor="hyperlink"/>
      <w:u w:val="single"/>
    </w:rPr>
  </w:style>
  <w:style w:type="paragraph" w:customStyle="1" w:styleId="11">
    <w:name w:val="标题 11"/>
    <w:basedOn w:val="a"/>
    <w:uiPriority w:val="1"/>
    <w:qFormat/>
    <w:rsid w:val="00E946A9"/>
    <w:pPr>
      <w:spacing w:line="590" w:lineRule="exact"/>
      <w:ind w:left="3"/>
      <w:outlineLvl w:val="0"/>
    </w:pPr>
    <w:rPr>
      <w:rFonts w:ascii="Microsoft JhengHei" w:eastAsia="Microsoft JhengHei" w:cs="Microsoft JhengHei"/>
      <w:b/>
      <w:bCs/>
      <w:sz w:val="44"/>
      <w:szCs w:val="44"/>
    </w:rPr>
  </w:style>
  <w:style w:type="paragraph" w:customStyle="1" w:styleId="31">
    <w:name w:val="标题 31"/>
    <w:basedOn w:val="a"/>
    <w:uiPriority w:val="1"/>
    <w:qFormat/>
    <w:rsid w:val="00E946A9"/>
    <w:pPr>
      <w:ind w:left="501" w:hanging="401"/>
      <w:outlineLvl w:val="2"/>
    </w:pPr>
    <w:rPr>
      <w:rFonts w:ascii="Microsoft JhengHei" w:eastAsia="Microsoft JhengHei" w:cs="Microsoft JhengHei"/>
      <w:b/>
      <w:bCs/>
      <w:sz w:val="32"/>
      <w:szCs w:val="32"/>
    </w:rPr>
  </w:style>
  <w:style w:type="paragraph" w:styleId="a7">
    <w:name w:val="List Paragraph"/>
    <w:basedOn w:val="a"/>
    <w:uiPriority w:val="1"/>
    <w:qFormat/>
    <w:rsid w:val="00E946A9"/>
    <w:pPr>
      <w:ind w:left="100" w:firstLine="420"/>
    </w:pPr>
  </w:style>
  <w:style w:type="paragraph" w:styleId="a0">
    <w:name w:val="Message Header"/>
    <w:basedOn w:val="a"/>
    <w:link w:val="Char0"/>
    <w:uiPriority w:val="99"/>
    <w:semiHidden/>
    <w:unhideWhenUsed/>
    <w:rsid w:val="00E946A9"/>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rPr>
  </w:style>
  <w:style w:type="character" w:customStyle="1" w:styleId="Char0">
    <w:name w:val="信息标题 Char"/>
    <w:basedOn w:val="a1"/>
    <w:link w:val="a0"/>
    <w:uiPriority w:val="99"/>
    <w:semiHidden/>
    <w:rsid w:val="00E946A9"/>
    <w:rPr>
      <w:rFonts w:asciiTheme="majorHAnsi" w:eastAsiaTheme="majorEastAsia" w:hAnsiTheme="majorHAnsi" w:cstheme="majorBidi"/>
      <w:kern w:val="0"/>
      <w:sz w:val="24"/>
      <w:szCs w:val="24"/>
      <w:shd w:val="pct20" w:color="auto" w:fil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dhualun.com.cn/&#65289;&#36141;&#20080;&#25307;&#26631;&#25991;&#20214;&#12290;"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348</Words>
  <Characters>1987</Characters>
  <Application>Microsoft Office Word</Application>
  <DocSecurity>0</DocSecurity>
  <Lines>16</Lines>
  <Paragraphs>4</Paragraphs>
  <ScaleCrop>false</ScaleCrop>
  <Company/>
  <LinksUpToDate>false</LinksUpToDate>
  <CharactersWithSpaces>2331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文达凯</dc:creator>
  <cp:lastModifiedBy>文达凯</cp:lastModifiedBy>
  <cp:revision>1</cp:revision>
  <dcterms:created xsi:type="dcterms:W3CDTF">2021-01-12T07:05:00Z</dcterms:created>
  <dcterms:modified xsi:type="dcterms:W3CDTF">2021-01-12T07:08:00Z</dcterms:modified>
</cp:coreProperties>
</file>