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ascii="宋体" w:hAnsi="宋体" w:cs="宋体"/>
          <w:b/>
          <w:kern w:val="0"/>
          <w:sz w:val="28"/>
          <w:szCs w:val="28"/>
        </w:rPr>
      </w:pPr>
      <w:r>
        <w:rPr>
          <w:rFonts w:hint="eastAsia" w:ascii="宋体" w:hAnsi="宋体" w:cs="宋体"/>
          <w:b/>
          <w:kern w:val="0"/>
          <w:sz w:val="28"/>
          <w:szCs w:val="28"/>
        </w:rPr>
        <w:t>采购盘福院区建筑物外立面装饰装修工程设计项目</w:t>
      </w:r>
    </w:p>
    <w:p>
      <w:pPr>
        <w:jc w:val="center"/>
        <w:rPr>
          <w:rFonts w:ascii="宋体" w:hAnsi="宋体" w:cs="宋体"/>
          <w:b/>
          <w:kern w:val="0"/>
          <w:sz w:val="44"/>
          <w:szCs w:val="44"/>
        </w:rPr>
      </w:pPr>
      <w:r>
        <w:rPr>
          <w:rFonts w:hint="eastAsia" w:ascii="宋体" w:hAnsi="宋体" w:cs="宋体"/>
          <w:b/>
          <w:kern w:val="0"/>
          <w:sz w:val="44"/>
          <w:szCs w:val="44"/>
        </w:rPr>
        <w:t>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rPr>
          <w:rFonts w:ascii="仿宋" w:hAnsi="仿宋" w:eastAsia="仿宋"/>
          <w:sz w:val="24"/>
        </w:rPr>
      </w:pPr>
      <w:r>
        <w:rPr>
          <w:rFonts w:hint="eastAsia" w:ascii="仿宋" w:hAnsi="仿宋" w:eastAsia="仿宋"/>
          <w:sz w:val="24"/>
        </w:rPr>
        <w:t>南方医科大学口腔医院（广东省口腔医院）（下称采购人）盘福院区三座建筑物</w:t>
      </w:r>
      <w:r>
        <w:rPr>
          <w:rFonts w:hint="eastAsia" w:ascii="仿宋" w:hAnsi="仿宋" w:eastAsia="仿宋" w:cs="宋体"/>
          <w:sz w:val="24"/>
        </w:rPr>
        <w:t>均为框架混凝土结构的建筑，</w:t>
      </w:r>
      <w:r>
        <w:rPr>
          <w:rFonts w:hint="eastAsia" w:ascii="仿宋" w:hAnsi="仿宋" w:eastAsia="仿宋"/>
          <w:sz w:val="24"/>
        </w:rPr>
        <w:t>为上世纪八十年代所建，现外立面装饰已有残破。我院拟对盘福院区外立面进行重新装饰装修，需要委托一家具有相关设计资质的单位根据盘福院区建筑物特点进行专业设计，设计内容包括盘福院区外立面装饰装修方案设计和施工图设计等项目，设计面积约7000m</w:t>
      </w:r>
      <w:r>
        <w:rPr>
          <w:rFonts w:hint="eastAsia" w:ascii="仿宋" w:hAnsi="仿宋" w:eastAsia="仿宋"/>
          <w:sz w:val="24"/>
          <w:vertAlign w:val="superscript"/>
        </w:rPr>
        <w:t>2</w:t>
      </w:r>
      <w:r>
        <w:rPr>
          <w:rFonts w:hint="eastAsia" w:ascii="仿宋" w:hAnsi="仿宋" w:eastAsia="仿宋"/>
          <w:sz w:val="24"/>
        </w:rPr>
        <w:t>。为了能更好地制定采购方案和做好预算编制。现对该项目进行市场调研，欢迎符合资格条件的单位来参加市场调研。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三、项目名称：采购盘福院区建筑物外立面装饰装修工程设计项目</w:t>
      </w:r>
    </w:p>
    <w:p>
      <w:pPr>
        <w:spacing w:line="360" w:lineRule="auto"/>
        <w:rPr>
          <w:rFonts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ascii="仿宋" w:hAnsi="仿宋" w:eastAsia="仿宋"/>
          <w:sz w:val="24"/>
        </w:rPr>
      </w:pPr>
      <w:r>
        <w:rPr>
          <w:rFonts w:hint="eastAsia" w:ascii="仿宋" w:hAnsi="仿宋" w:eastAsia="仿宋"/>
          <w:sz w:val="24"/>
        </w:rPr>
        <w:t>六、项目内容</w:t>
      </w:r>
    </w:p>
    <w:tbl>
      <w:tblPr>
        <w:tblStyle w:val="5"/>
        <w:tblpPr w:leftFromText="180" w:rightFromText="180" w:vertAnchor="text" w:tblpX="35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54"/>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5954" w:type="dxa"/>
            <w:vAlign w:val="center"/>
          </w:tcPr>
          <w:p>
            <w:pPr>
              <w:jc w:val="center"/>
              <w:rPr>
                <w:rFonts w:ascii="仿宋" w:hAnsi="仿宋" w:eastAsia="仿宋"/>
                <w:sz w:val="24"/>
              </w:rPr>
            </w:pPr>
            <w:r>
              <w:rPr>
                <w:rFonts w:hint="eastAsia" w:ascii="仿宋" w:hAnsi="仿宋" w:eastAsia="仿宋"/>
                <w:sz w:val="24"/>
              </w:rPr>
              <w:t>项目名称</w:t>
            </w:r>
          </w:p>
        </w:tc>
        <w:tc>
          <w:tcPr>
            <w:tcW w:w="708" w:type="dxa"/>
            <w:vAlign w:val="center"/>
          </w:tcPr>
          <w:p>
            <w:pPr>
              <w:jc w:val="center"/>
              <w:rPr>
                <w:rFonts w:ascii="仿宋" w:hAnsi="仿宋" w:eastAsia="仿宋"/>
                <w:sz w:val="24"/>
              </w:rPr>
            </w:pPr>
            <w:r>
              <w:rPr>
                <w:rFonts w:hint="eastAsia" w:ascii="仿宋" w:hAnsi="仿宋" w:eastAsia="仿宋"/>
                <w:sz w:val="24"/>
              </w:rPr>
              <w:t>单位</w:t>
            </w:r>
          </w:p>
        </w:tc>
        <w:tc>
          <w:tcPr>
            <w:tcW w:w="851" w:type="dxa"/>
            <w:vAlign w:val="center"/>
          </w:tcPr>
          <w:p>
            <w:pPr>
              <w:jc w:val="center"/>
              <w:rPr>
                <w:rFonts w:ascii="仿宋" w:hAnsi="仿宋" w:eastAsia="仿宋"/>
                <w:sz w:val="24"/>
              </w:rPr>
            </w:pPr>
            <w:r>
              <w:rPr>
                <w:rFonts w:hint="eastAsia" w:ascii="仿宋" w:hAnsi="仿宋" w:eastAsia="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5954" w:type="dxa"/>
            <w:vAlign w:val="center"/>
          </w:tcPr>
          <w:p>
            <w:pPr>
              <w:jc w:val="center"/>
              <w:rPr>
                <w:rFonts w:ascii="仿宋" w:hAnsi="仿宋" w:eastAsia="仿宋"/>
                <w:sz w:val="24"/>
              </w:rPr>
            </w:pPr>
            <w:r>
              <w:rPr>
                <w:rFonts w:hint="eastAsia" w:ascii="仿宋" w:hAnsi="仿宋" w:eastAsia="仿宋"/>
                <w:sz w:val="24"/>
              </w:rPr>
              <w:t>盘福院区采购建筑物外立面装饰装修工程设计项目</w:t>
            </w:r>
          </w:p>
        </w:tc>
        <w:tc>
          <w:tcPr>
            <w:tcW w:w="708" w:type="dxa"/>
            <w:vAlign w:val="center"/>
          </w:tcPr>
          <w:p>
            <w:pPr>
              <w:jc w:val="center"/>
              <w:rPr>
                <w:rFonts w:hint="eastAsia" w:ascii="仿宋" w:hAnsi="仿宋" w:eastAsia="仿宋"/>
                <w:sz w:val="24"/>
                <w:lang w:eastAsia="zh-CN"/>
              </w:rPr>
            </w:pPr>
            <w:r>
              <w:rPr>
                <w:rFonts w:hint="eastAsia" w:ascii="仿宋" w:hAnsi="仿宋" w:eastAsia="仿宋"/>
                <w:sz w:val="24"/>
                <w:lang w:eastAsia="zh-CN"/>
              </w:rPr>
              <w:t>项</w:t>
            </w:r>
          </w:p>
        </w:tc>
        <w:tc>
          <w:tcPr>
            <w:tcW w:w="851" w:type="dxa"/>
            <w:vAlign w:val="center"/>
          </w:tcPr>
          <w:p>
            <w:pPr>
              <w:jc w:val="center"/>
              <w:rPr>
                <w:rFonts w:ascii="仿宋" w:hAnsi="仿宋" w:eastAsia="仿宋"/>
                <w:sz w:val="24"/>
              </w:rPr>
            </w:pPr>
            <w:r>
              <w:rPr>
                <w:rFonts w:hint="eastAsia" w:ascii="仿宋" w:hAnsi="仿宋" w:eastAsia="仿宋"/>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ascii="仿宋" w:hAnsi="仿宋" w:eastAsia="仿宋"/>
          <w:sz w:val="24"/>
        </w:rPr>
      </w:pPr>
      <w:bookmarkStart w:id="0" w:name="OLE_LINK1"/>
      <w:r>
        <w:rPr>
          <w:rFonts w:hint="eastAsia" w:ascii="仿宋" w:hAnsi="仿宋" w:eastAsia="仿宋"/>
          <w:sz w:val="24"/>
        </w:rPr>
        <w:t>1、投标人必须具有独立法人资格，能独立承担民事法律责任，经营范围含有本项目，并在中华人民共和国境内注册的法人机构（须提供年检有效期内的企业法人证书和营业执照或三证合一复印件）。</w:t>
      </w:r>
    </w:p>
    <w:p>
      <w:pPr>
        <w:spacing w:line="360" w:lineRule="auto"/>
        <w:rPr>
          <w:rFonts w:hint="eastAsia" w:ascii="仿宋" w:hAnsi="仿宋" w:eastAsia="仿宋"/>
          <w:sz w:val="24"/>
        </w:rPr>
      </w:pPr>
      <w:r>
        <w:rPr>
          <w:rFonts w:hint="eastAsia" w:ascii="仿宋" w:hAnsi="仿宋" w:eastAsia="仿宋"/>
          <w:sz w:val="24"/>
        </w:rPr>
        <w:t>2、投标人必须具有建筑行业（建筑工程）甲级（含）以上资质，或建筑装饰工程设计专项甲级（含）以上资质。</w:t>
      </w:r>
    </w:p>
    <w:p>
      <w:pPr>
        <w:spacing w:line="360" w:lineRule="auto"/>
        <w:rPr>
          <w:rFonts w:hint="eastAsia" w:ascii="仿宋" w:hAnsi="仿宋" w:eastAsia="仿宋"/>
          <w:sz w:val="24"/>
        </w:rPr>
      </w:pPr>
      <w:r>
        <w:rPr>
          <w:rFonts w:hint="eastAsia" w:ascii="仿宋" w:hAnsi="仿宋" w:eastAsia="仿宋"/>
          <w:sz w:val="24"/>
        </w:rPr>
        <w:t>3、投标人必须具有建筑幕墙工程设计专项甲级资质。</w:t>
      </w:r>
    </w:p>
    <w:p>
      <w:pPr>
        <w:spacing w:line="360" w:lineRule="auto"/>
        <w:rPr>
          <w:rFonts w:ascii="仿宋" w:hAnsi="仿宋" w:eastAsia="仿宋"/>
          <w:sz w:val="24"/>
        </w:rPr>
      </w:pPr>
      <w:r>
        <w:rPr>
          <w:rFonts w:hint="eastAsia" w:ascii="仿宋" w:hAnsi="仿宋" w:eastAsia="仿宋" w:cs="宋体"/>
          <w:sz w:val="24"/>
        </w:rPr>
        <w:t>4、</w:t>
      </w:r>
      <w:r>
        <w:rPr>
          <w:rFonts w:hint="eastAsia" w:ascii="仿宋" w:hAnsi="仿宋" w:eastAsia="仿宋"/>
          <w:sz w:val="24"/>
        </w:rPr>
        <w:t>投标人的设计资质必须具备有效期内安全生产许可证。</w:t>
      </w:r>
    </w:p>
    <w:p>
      <w:pPr>
        <w:tabs>
          <w:tab w:val="left" w:pos="525"/>
          <w:tab w:val="left" w:pos="630"/>
          <w:tab w:val="left" w:pos="840"/>
          <w:tab w:val="left" w:pos="1004"/>
          <w:tab w:val="left" w:pos="1287"/>
        </w:tabs>
        <w:spacing w:line="360" w:lineRule="auto"/>
        <w:rPr>
          <w:rFonts w:ascii="仿宋" w:hAnsi="仿宋" w:eastAsia="仿宋" w:cs="Tahoma"/>
          <w:kern w:val="28"/>
          <w:sz w:val="24"/>
        </w:rPr>
      </w:pPr>
      <w:r>
        <w:rPr>
          <w:rFonts w:hint="eastAsia" w:ascii="仿宋" w:hAnsi="仿宋" w:eastAsia="仿宋" w:cs="Tahoma"/>
          <w:kern w:val="28"/>
          <w:sz w:val="24"/>
        </w:rPr>
        <w:t>5、</w:t>
      </w:r>
      <w:r>
        <w:rPr>
          <w:rFonts w:hint="eastAsia" w:ascii="仿宋" w:hAnsi="仿宋" w:eastAsia="仿宋"/>
          <w:sz w:val="24"/>
        </w:rPr>
        <w:t>投标人本项目设计负责人必须具备注册建筑师或执业设计师资格，并在投标人公司注册（提交≥3个月的社保缴费证明）。</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6、信用要求：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6</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6</w:t>
      </w:r>
      <w:r>
        <w:rPr>
          <w:rFonts w:hint="eastAsia" w:ascii="仿宋" w:hAnsi="仿宋" w:eastAsia="仿宋"/>
          <w:sz w:val="24"/>
          <w:lang w:val="zh-CN"/>
        </w:rPr>
        <w:t>.2投标方需提供通过“信用中国”网站（www.creditchina.gov.cn）、中国政府采购网（www.ccgp.gov.cn）等渠道查询的信用信息查询记录网络截图件并加盖投标方公章。</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7、应具备《政府采购法》第二十二条规定的条件；</w:t>
      </w:r>
    </w:p>
    <w:p>
      <w:pPr>
        <w:spacing w:line="360" w:lineRule="auto"/>
        <w:rPr>
          <w:rFonts w:ascii="仿宋" w:hAnsi="仿宋" w:eastAsia="仿宋"/>
          <w:sz w:val="24"/>
        </w:rPr>
      </w:pPr>
      <w:r>
        <w:rPr>
          <w:rFonts w:hint="eastAsia" w:ascii="仿宋" w:hAnsi="仿宋" w:eastAsia="仿宋"/>
          <w:sz w:val="24"/>
        </w:rPr>
        <w:t>8、本项目不接受联合体投标。</w:t>
      </w:r>
    </w:p>
    <w:bookmarkEnd w:id="0"/>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1、参与人可在2020年</w:t>
      </w:r>
      <w:r>
        <w:rPr>
          <w:rFonts w:hint="eastAsia" w:ascii="仿宋" w:hAnsi="仿宋" w:eastAsia="仿宋"/>
          <w:sz w:val="24"/>
        </w:rPr>
        <w:t>11</w:t>
      </w:r>
      <w:r>
        <w:rPr>
          <w:rFonts w:hint="eastAsia" w:ascii="仿宋" w:hAnsi="仿宋" w:eastAsia="仿宋"/>
          <w:sz w:val="24"/>
          <w:lang w:val="zh-CN"/>
        </w:rPr>
        <w:t>月</w:t>
      </w:r>
      <w:r>
        <w:rPr>
          <w:rFonts w:hint="eastAsia" w:ascii="仿宋" w:hAnsi="仿宋" w:eastAsia="仿宋"/>
          <w:sz w:val="24"/>
        </w:rPr>
        <w:t>5</w:t>
      </w:r>
      <w:r>
        <w:rPr>
          <w:rFonts w:hint="eastAsia" w:ascii="仿宋" w:hAnsi="仿宋" w:eastAsia="仿宋"/>
          <w:sz w:val="24"/>
          <w:lang w:val="zh-CN"/>
        </w:rPr>
        <w:t>日至</w:t>
      </w:r>
      <w:r>
        <w:rPr>
          <w:rFonts w:hint="eastAsia" w:ascii="仿宋" w:hAnsi="仿宋" w:eastAsia="仿宋"/>
          <w:sz w:val="24"/>
        </w:rPr>
        <w:t>2020</w:t>
      </w:r>
      <w:r>
        <w:rPr>
          <w:rFonts w:hint="eastAsia" w:ascii="仿宋" w:hAnsi="仿宋" w:eastAsia="仿宋"/>
          <w:sz w:val="24"/>
          <w:lang w:val="zh-CN"/>
        </w:rPr>
        <w:t>年</w:t>
      </w:r>
      <w:r>
        <w:rPr>
          <w:rFonts w:hint="eastAsia" w:ascii="仿宋" w:hAnsi="仿宋" w:eastAsia="仿宋"/>
          <w:sz w:val="24"/>
        </w:rPr>
        <w:t>11</w:t>
      </w:r>
      <w:r>
        <w:rPr>
          <w:rFonts w:hint="eastAsia" w:ascii="仿宋" w:hAnsi="仿宋" w:eastAsia="仿宋"/>
          <w:sz w:val="24"/>
          <w:lang w:val="zh-CN"/>
        </w:rPr>
        <w:t>月</w:t>
      </w:r>
      <w:r>
        <w:rPr>
          <w:rFonts w:hint="eastAsia" w:ascii="仿宋" w:hAnsi="仿宋" w:eastAsia="仿宋"/>
          <w:sz w:val="24"/>
        </w:rPr>
        <w:t>11</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九、调研时间：2020年</w:t>
      </w:r>
      <w:r>
        <w:rPr>
          <w:rFonts w:hint="eastAsia" w:ascii="仿宋" w:hAnsi="仿宋" w:eastAsia="仿宋"/>
          <w:sz w:val="24"/>
        </w:rPr>
        <w:t>11</w:t>
      </w:r>
      <w:r>
        <w:rPr>
          <w:rFonts w:hint="eastAsia" w:ascii="仿宋" w:hAnsi="仿宋" w:eastAsia="仿宋"/>
          <w:sz w:val="24"/>
          <w:lang w:val="zh-CN"/>
        </w:rPr>
        <w:t>月</w:t>
      </w:r>
      <w:r>
        <w:rPr>
          <w:rFonts w:hint="eastAsia" w:ascii="仿宋" w:hAnsi="仿宋" w:eastAsia="仿宋"/>
          <w:sz w:val="24"/>
        </w:rPr>
        <w:t>5</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2020年</w:t>
      </w:r>
      <w:r>
        <w:rPr>
          <w:rFonts w:hint="eastAsia" w:ascii="仿宋" w:hAnsi="仿宋" w:eastAsia="仿宋"/>
          <w:sz w:val="24"/>
        </w:rPr>
        <w:t>11</w:t>
      </w:r>
      <w:r>
        <w:rPr>
          <w:rFonts w:hint="eastAsia" w:ascii="仿宋" w:hAnsi="仿宋" w:eastAsia="仿宋"/>
          <w:sz w:val="24"/>
          <w:lang w:val="zh-CN"/>
        </w:rPr>
        <w:t>月</w:t>
      </w:r>
      <w:r>
        <w:rPr>
          <w:rFonts w:hint="eastAsia" w:ascii="仿宋" w:hAnsi="仿宋" w:eastAsia="仿宋"/>
          <w:sz w:val="24"/>
        </w:rPr>
        <w:t>11</w:t>
      </w:r>
      <w:r>
        <w:rPr>
          <w:rFonts w:hint="eastAsia" w:ascii="仿宋" w:hAnsi="仿宋" w:eastAsia="仿宋"/>
          <w:sz w:val="24"/>
          <w:lang w:val="zh-CN"/>
        </w:rPr>
        <w:t>日</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十、提交调研成果文件时间及地点：参与人应于2020年</w:t>
      </w:r>
      <w:r>
        <w:rPr>
          <w:rFonts w:hint="eastAsia" w:ascii="仿宋" w:hAnsi="仿宋" w:eastAsia="仿宋"/>
          <w:sz w:val="24"/>
        </w:rPr>
        <w:t>11</w:t>
      </w:r>
      <w:r>
        <w:rPr>
          <w:rFonts w:hint="eastAsia" w:ascii="仿宋" w:hAnsi="仿宋" w:eastAsia="仿宋"/>
          <w:sz w:val="24"/>
          <w:lang w:val="zh-CN"/>
        </w:rPr>
        <w:t>月</w:t>
      </w:r>
      <w:r>
        <w:rPr>
          <w:rFonts w:hint="eastAsia" w:ascii="仿宋" w:hAnsi="仿宋" w:eastAsia="仿宋"/>
          <w:sz w:val="24"/>
        </w:rPr>
        <w:t>12</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号房提交调研成果文件，过时将不再受理。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2、联系人：邱老师、程工</w:t>
      </w:r>
    </w:p>
    <w:p>
      <w:pPr>
        <w:autoSpaceDE w:val="0"/>
        <w:autoSpaceDN w:val="0"/>
        <w:spacing w:line="360" w:lineRule="auto"/>
        <w:rPr>
          <w:rFonts w:ascii="仿宋" w:hAnsi="仿宋" w:eastAsia="仿宋"/>
          <w:sz w:val="24"/>
        </w:rPr>
      </w:pPr>
      <w:r>
        <w:rPr>
          <w:rFonts w:hint="eastAsia" w:ascii="仿宋" w:hAnsi="仿宋" w:eastAsia="仿宋"/>
          <w:sz w:val="24"/>
          <w:lang w:val="zh-CN"/>
        </w:rPr>
        <w:t>3、联系电话及地址：</w:t>
      </w:r>
      <w:r>
        <w:rPr>
          <w:rFonts w:hint="eastAsia" w:ascii="仿宋" w:hAnsi="仿宋" w:eastAsia="仿宋"/>
          <w:sz w:val="24"/>
        </w:rPr>
        <w:t>020-33370050、广州市越秀区盘福路1</w:t>
      </w:r>
      <w:r>
        <w:rPr>
          <w:rFonts w:ascii="仿宋" w:hAnsi="仿宋" w:eastAsia="仿宋"/>
          <w:sz w:val="24"/>
        </w:rPr>
        <w:t>3</w:t>
      </w:r>
      <w:r>
        <w:rPr>
          <w:rFonts w:hint="eastAsia" w:ascii="仿宋" w:hAnsi="仿宋" w:eastAsia="仿宋"/>
          <w:sz w:val="24"/>
        </w:rPr>
        <w:t>-35号603房</w:t>
      </w:r>
    </w:p>
    <w:p>
      <w:pPr>
        <w:spacing w:line="360" w:lineRule="auto"/>
        <w:rPr>
          <w:rFonts w:ascii="仿宋" w:hAnsi="仿宋" w:eastAsia="仿宋"/>
          <w:sz w:val="24"/>
          <w:lang w:val="zh-CN"/>
        </w:rPr>
      </w:pPr>
      <w:r>
        <w:rPr>
          <w:rFonts w:hint="eastAsia" w:ascii="仿宋" w:hAnsi="仿宋" w:eastAsia="仿宋"/>
          <w:sz w:val="24"/>
          <w:lang w:val="zh-CN"/>
        </w:rPr>
        <w:t xml:space="preserve">                                     盘福院区筹建组</w:t>
      </w:r>
    </w:p>
    <w:p>
      <w:pPr>
        <w:spacing w:line="360" w:lineRule="auto"/>
        <w:rPr>
          <w:rFonts w:ascii="仿宋" w:hAnsi="仿宋" w:eastAsia="仿宋"/>
          <w:sz w:val="24"/>
          <w:lang w:val="zh-CN"/>
        </w:rPr>
      </w:pPr>
      <w:r>
        <w:rPr>
          <w:rFonts w:hint="eastAsia" w:ascii="仿宋" w:hAnsi="仿宋" w:eastAsia="仿宋"/>
          <w:sz w:val="24"/>
          <w:lang w:val="zh-CN"/>
        </w:rPr>
        <w:t xml:space="preserve">                                    </w:t>
      </w:r>
      <w:r>
        <w:rPr>
          <w:rFonts w:ascii="仿宋" w:hAnsi="仿宋" w:eastAsia="仿宋"/>
          <w:sz w:val="24"/>
          <w:lang w:val="zh-CN"/>
        </w:rPr>
        <w:t>2020年</w:t>
      </w:r>
      <w:r>
        <w:rPr>
          <w:rFonts w:hint="eastAsia" w:ascii="仿宋" w:hAnsi="仿宋" w:eastAsia="仿宋"/>
          <w:sz w:val="24"/>
          <w:lang w:val="zh-CN"/>
        </w:rPr>
        <w:t>11</w:t>
      </w:r>
      <w:r>
        <w:rPr>
          <w:rFonts w:ascii="仿宋" w:hAnsi="仿宋" w:eastAsia="仿宋"/>
          <w:sz w:val="24"/>
          <w:lang w:val="zh-CN"/>
        </w:rPr>
        <w:t>月</w:t>
      </w:r>
      <w:r>
        <w:rPr>
          <w:rFonts w:hint="eastAsia" w:ascii="仿宋" w:hAnsi="仿宋" w:eastAsia="仿宋"/>
          <w:sz w:val="24"/>
          <w:lang w:val="zh-CN"/>
        </w:rPr>
        <w:t>4</w:t>
      </w:r>
      <w:r>
        <w:rPr>
          <w:rFonts w:ascii="仿宋" w:hAnsi="仿宋" w:eastAsia="仿宋"/>
          <w:sz w:val="24"/>
          <w:lang w:val="zh-CN"/>
        </w:rPr>
        <w:t>日</w:t>
      </w:r>
    </w:p>
    <w:p>
      <w:pPr>
        <w:tabs>
          <w:tab w:val="left" w:pos="720"/>
        </w:tabs>
        <w:spacing w:line="360" w:lineRule="auto"/>
        <w:jc w:val="center"/>
        <w:rPr>
          <w:rFonts w:ascii="仿宋" w:hAnsi="仿宋" w:eastAsia="仿宋"/>
          <w:b/>
          <w:bCs/>
          <w:spacing w:val="26"/>
          <w:sz w:val="28"/>
          <w:szCs w:val="28"/>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spacing w:line="360" w:lineRule="auto"/>
        <w:ind w:firstLine="361" w:firstLineChars="100"/>
        <w:outlineLvl w:val="2"/>
        <w:rPr>
          <w:rFonts w:hint="eastAsia" w:ascii="仿宋" w:hAnsi="仿宋" w:eastAsia="仿宋"/>
          <w:b/>
          <w:sz w:val="36"/>
          <w:szCs w:val="36"/>
        </w:rPr>
      </w:pPr>
      <w:r>
        <w:rPr>
          <w:rFonts w:hint="eastAsia" w:ascii="仿宋" w:hAnsi="仿宋" w:eastAsia="仿宋"/>
          <w:b/>
          <w:sz w:val="36"/>
          <w:szCs w:val="36"/>
        </w:rPr>
        <w:t>采购盘福院区建筑物外立面装饰装修工程设计项目</w:t>
      </w:r>
    </w:p>
    <w:p>
      <w:pPr>
        <w:spacing w:line="360" w:lineRule="auto"/>
        <w:ind w:firstLine="3975" w:firstLineChars="1100"/>
        <w:outlineLvl w:val="2"/>
        <w:rPr>
          <w:rFonts w:ascii="仿宋" w:hAnsi="仿宋" w:eastAsia="仿宋"/>
          <w:b/>
          <w:sz w:val="36"/>
          <w:szCs w:val="36"/>
        </w:rPr>
      </w:pPr>
      <w:r>
        <w:rPr>
          <w:rFonts w:hint="eastAsia" w:ascii="仿宋" w:hAnsi="仿宋" w:eastAsia="仿宋"/>
          <w:b/>
          <w:sz w:val="36"/>
          <w:szCs w:val="36"/>
        </w:rPr>
        <w:t>市场调研</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书</w:t>
      </w:r>
    </w:p>
    <w:p>
      <w:pPr>
        <w:tabs>
          <w:tab w:val="left" w:pos="720"/>
        </w:tabs>
        <w:spacing w:line="360" w:lineRule="auto"/>
        <w:rPr>
          <w:rFonts w:ascii="仿宋" w:hAnsi="仿宋" w:eastAsia="仿宋"/>
          <w:b/>
          <w:szCs w:val="21"/>
        </w:rPr>
      </w:pPr>
    </w:p>
    <w:p>
      <w:pPr>
        <w:adjustRightInd w:val="0"/>
        <w:snapToGrid w:val="0"/>
        <w:spacing w:line="360" w:lineRule="auto"/>
        <w:ind w:firstLine="843" w:firstLineChars="300"/>
        <w:rPr>
          <w:rFonts w:ascii="仿宋" w:hAnsi="仿宋" w:eastAsia="仿宋"/>
          <w:b/>
          <w:color w:val="000000"/>
          <w:sz w:val="28"/>
          <w:u w:val="single"/>
        </w:rPr>
      </w:pPr>
      <w:r>
        <w:rPr>
          <w:rFonts w:hint="eastAsia" w:ascii="仿宋" w:hAnsi="仿宋" w:eastAsia="仿宋"/>
          <w:b/>
          <w:color w:val="000000"/>
          <w:sz w:val="28"/>
        </w:rPr>
        <w:t>参与单位名称：</w:t>
      </w:r>
      <w:r>
        <w:rPr>
          <w:rFonts w:hint="eastAsia" w:ascii="仿宋" w:hAnsi="仿宋" w:eastAsia="仿宋"/>
          <w:b/>
          <w:color w:val="000000"/>
          <w:sz w:val="28"/>
          <w:u w:val="single"/>
        </w:rPr>
        <w:t xml:space="preserve">                         </w:t>
      </w:r>
    </w:p>
    <w:p>
      <w:pPr>
        <w:adjustRightInd w:val="0"/>
        <w:snapToGrid w:val="0"/>
        <w:spacing w:line="360" w:lineRule="auto"/>
        <w:ind w:firstLine="843" w:firstLineChars="30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407" w:leftChars="-194" w:firstLine="1256" w:firstLineChars="447"/>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firstLine="843" w:firstLineChars="300"/>
        <w:rPr>
          <w:rFonts w:ascii="仿宋" w:hAnsi="仿宋" w:eastAsia="仿宋"/>
          <w:b/>
          <w:color w:val="000000"/>
          <w:sz w:val="28"/>
        </w:rPr>
      </w:pPr>
      <w:r>
        <w:rPr>
          <w:rFonts w:hint="eastAsia" w:ascii="仿宋" w:hAnsi="仿宋" w:eastAsia="仿宋"/>
          <w:b/>
          <w:color w:val="000000"/>
          <w:sz w:val="28"/>
        </w:rPr>
        <w:t>日期：二○二○年   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spacing w:line="360" w:lineRule="auto"/>
        <w:ind w:firstLine="1124" w:firstLineChars="400"/>
        <w:outlineLvl w:val="2"/>
        <w:rPr>
          <w:rFonts w:ascii="仿宋" w:hAnsi="仿宋" w:eastAsia="仿宋"/>
          <w:b/>
          <w:sz w:val="28"/>
          <w:szCs w:val="28"/>
        </w:rPr>
      </w:pPr>
      <w:r>
        <w:rPr>
          <w:rFonts w:hint="eastAsia" w:ascii="仿宋" w:hAnsi="仿宋" w:eastAsia="仿宋"/>
          <w:b/>
          <w:sz w:val="28"/>
          <w:szCs w:val="28"/>
        </w:rPr>
        <w:t>采购盘福院区建筑物外立面装饰装修工程设计项目</w:t>
      </w:r>
    </w:p>
    <w:p>
      <w:pPr>
        <w:spacing w:line="360" w:lineRule="auto"/>
        <w:ind w:firstLine="3373" w:firstLineChars="1200"/>
        <w:outlineLvl w:val="2"/>
        <w:rPr>
          <w:rFonts w:ascii="仿宋" w:hAnsi="仿宋" w:eastAsia="仿宋"/>
          <w:b/>
          <w:sz w:val="28"/>
          <w:szCs w:val="28"/>
        </w:rPr>
      </w:pP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ascii="仿宋" w:hAnsi="仿宋" w:eastAsia="仿宋"/>
          <w:sz w:val="24"/>
        </w:rPr>
      </w:pP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四、参与人是否完全了解本项目的需求？</w:t>
      </w:r>
    </w:p>
    <w:p>
      <w:pPr>
        <w:rPr>
          <w:rFonts w:ascii="仿宋" w:hAnsi="仿宋" w:eastAsia="仿宋"/>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1、采购设备项目报价表</w:t>
      </w:r>
      <w:bookmarkStart w:id="1" w:name="_GoBack"/>
      <w:bookmarkEnd w:id="1"/>
    </w:p>
    <w:tbl>
      <w:tblPr>
        <w:tblStyle w:val="5"/>
        <w:tblpPr w:leftFromText="180" w:rightFromText="180" w:vertAnchor="text" w:tblpX="18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425"/>
        <w:gridCol w:w="425"/>
        <w:gridCol w:w="131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仿宋" w:hAnsi="仿宋" w:eastAsia="仿宋"/>
                <w:sz w:val="24"/>
              </w:rPr>
            </w:pPr>
            <w:r>
              <w:rPr>
                <w:rFonts w:hint="eastAsia" w:ascii="仿宋" w:hAnsi="仿宋" w:eastAsia="仿宋"/>
                <w:sz w:val="24"/>
              </w:rPr>
              <w:t>序号</w:t>
            </w:r>
          </w:p>
        </w:tc>
        <w:tc>
          <w:tcPr>
            <w:tcW w:w="4536" w:type="dxa"/>
            <w:vAlign w:val="center"/>
          </w:tcPr>
          <w:p>
            <w:pPr>
              <w:jc w:val="center"/>
              <w:rPr>
                <w:rFonts w:ascii="仿宋" w:hAnsi="仿宋" w:eastAsia="仿宋"/>
                <w:sz w:val="24"/>
              </w:rPr>
            </w:pPr>
            <w:r>
              <w:rPr>
                <w:rFonts w:hint="eastAsia" w:ascii="仿宋" w:hAnsi="仿宋" w:eastAsia="仿宋"/>
                <w:sz w:val="24"/>
              </w:rPr>
              <w:t>设备名称</w:t>
            </w:r>
          </w:p>
        </w:tc>
        <w:tc>
          <w:tcPr>
            <w:tcW w:w="425" w:type="dxa"/>
            <w:vAlign w:val="center"/>
          </w:tcPr>
          <w:p>
            <w:pPr>
              <w:jc w:val="center"/>
              <w:rPr>
                <w:rFonts w:ascii="仿宋" w:hAnsi="仿宋" w:eastAsia="仿宋"/>
                <w:sz w:val="24"/>
              </w:rPr>
            </w:pPr>
            <w:r>
              <w:rPr>
                <w:rFonts w:hint="eastAsia" w:ascii="仿宋" w:hAnsi="仿宋" w:eastAsia="仿宋"/>
                <w:sz w:val="24"/>
              </w:rPr>
              <w:t>单位</w:t>
            </w:r>
          </w:p>
        </w:tc>
        <w:tc>
          <w:tcPr>
            <w:tcW w:w="425" w:type="dxa"/>
            <w:vAlign w:val="center"/>
          </w:tcPr>
          <w:p>
            <w:pPr>
              <w:jc w:val="center"/>
              <w:rPr>
                <w:rFonts w:ascii="仿宋" w:hAnsi="仿宋" w:eastAsia="仿宋"/>
                <w:sz w:val="24"/>
              </w:rPr>
            </w:pPr>
            <w:r>
              <w:rPr>
                <w:rFonts w:hint="eastAsia" w:ascii="仿宋" w:hAnsi="仿宋" w:eastAsia="仿宋"/>
                <w:sz w:val="24"/>
              </w:rPr>
              <w:t>数量</w:t>
            </w:r>
          </w:p>
        </w:tc>
        <w:tc>
          <w:tcPr>
            <w:tcW w:w="1310" w:type="dxa"/>
            <w:vAlign w:val="center"/>
          </w:tcPr>
          <w:p>
            <w:pPr>
              <w:jc w:val="center"/>
              <w:rPr>
                <w:rFonts w:ascii="仿宋" w:hAnsi="仿宋" w:eastAsia="仿宋"/>
                <w:sz w:val="24"/>
              </w:rPr>
            </w:pPr>
            <w:r>
              <w:rPr>
                <w:rFonts w:hint="eastAsia" w:ascii="仿宋" w:hAnsi="仿宋" w:eastAsia="仿宋"/>
                <w:sz w:val="24"/>
              </w:rPr>
              <w:t>设</w:t>
            </w:r>
            <w:r>
              <w:rPr>
                <w:rFonts w:ascii="仿宋" w:hAnsi="仿宋" w:eastAsia="仿宋"/>
                <w:sz w:val="24"/>
              </w:rPr>
              <w:t>计工期（月）</w:t>
            </w:r>
          </w:p>
        </w:tc>
        <w:tc>
          <w:tcPr>
            <w:tcW w:w="958" w:type="dxa"/>
            <w:vAlign w:val="center"/>
          </w:tcPr>
          <w:p>
            <w:pPr>
              <w:jc w:val="center"/>
              <w:rPr>
                <w:rFonts w:hint="eastAsia" w:ascii="仿宋" w:hAnsi="仿宋" w:eastAsia="仿宋"/>
                <w:sz w:val="24"/>
              </w:rPr>
            </w:pPr>
            <w:r>
              <w:rPr>
                <w:rFonts w:hint="eastAsia" w:ascii="仿宋" w:hAnsi="仿宋" w:eastAsia="仿宋"/>
                <w:sz w:val="24"/>
              </w:rPr>
              <w:t>报价</w:t>
            </w:r>
          </w:p>
          <w:p>
            <w:pPr>
              <w:jc w:val="center"/>
              <w:rPr>
                <w:rFonts w:ascii="仿宋" w:hAnsi="仿宋" w:eastAsia="仿宋"/>
                <w:sz w:val="24"/>
              </w:rPr>
            </w:pP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34" w:type="dxa"/>
            <w:vAlign w:val="center"/>
          </w:tcPr>
          <w:p>
            <w:pPr>
              <w:jc w:val="center"/>
              <w:rPr>
                <w:rFonts w:ascii="仿宋" w:hAnsi="仿宋" w:eastAsia="仿宋"/>
                <w:sz w:val="24"/>
              </w:rPr>
            </w:pPr>
            <w:r>
              <w:rPr>
                <w:rFonts w:hint="eastAsia" w:ascii="仿宋" w:hAnsi="仿宋" w:eastAsia="仿宋"/>
                <w:sz w:val="24"/>
              </w:rPr>
              <w:t>1</w:t>
            </w:r>
          </w:p>
        </w:tc>
        <w:tc>
          <w:tcPr>
            <w:tcW w:w="4536" w:type="dxa"/>
            <w:vAlign w:val="center"/>
          </w:tcPr>
          <w:p>
            <w:pPr>
              <w:jc w:val="center"/>
              <w:rPr>
                <w:rFonts w:ascii="仿宋" w:hAnsi="仿宋" w:eastAsia="仿宋"/>
                <w:sz w:val="24"/>
              </w:rPr>
            </w:pPr>
            <w:r>
              <w:rPr>
                <w:rFonts w:ascii="仿宋" w:hAnsi="仿宋" w:eastAsia="仿宋"/>
                <w:sz w:val="24"/>
              </w:rPr>
              <w:t>盘福院区建筑物装饰装修工程设计项目</w:t>
            </w:r>
          </w:p>
        </w:tc>
        <w:tc>
          <w:tcPr>
            <w:tcW w:w="425" w:type="dxa"/>
            <w:vAlign w:val="center"/>
          </w:tcPr>
          <w:p>
            <w:pPr>
              <w:jc w:val="center"/>
              <w:rPr>
                <w:rFonts w:hint="eastAsia" w:ascii="仿宋" w:hAnsi="仿宋" w:eastAsia="仿宋"/>
                <w:sz w:val="24"/>
                <w:lang w:eastAsia="zh-CN"/>
              </w:rPr>
            </w:pPr>
            <w:r>
              <w:rPr>
                <w:rFonts w:hint="eastAsia" w:ascii="仿宋" w:hAnsi="仿宋" w:eastAsia="仿宋"/>
                <w:sz w:val="24"/>
                <w:lang w:eastAsia="zh-CN"/>
              </w:rPr>
              <w:t>项</w:t>
            </w:r>
          </w:p>
        </w:tc>
        <w:tc>
          <w:tcPr>
            <w:tcW w:w="425" w:type="dxa"/>
            <w:vAlign w:val="center"/>
          </w:tcPr>
          <w:p>
            <w:pPr>
              <w:jc w:val="center"/>
              <w:rPr>
                <w:rFonts w:ascii="仿宋" w:hAnsi="仿宋" w:eastAsia="仿宋"/>
                <w:sz w:val="24"/>
              </w:rPr>
            </w:pPr>
            <w:r>
              <w:rPr>
                <w:rFonts w:hint="eastAsia" w:ascii="仿宋" w:hAnsi="仿宋" w:eastAsia="仿宋"/>
                <w:sz w:val="24"/>
              </w:rPr>
              <w:t>1</w:t>
            </w:r>
          </w:p>
        </w:tc>
        <w:tc>
          <w:tcPr>
            <w:tcW w:w="1310" w:type="dxa"/>
            <w:vAlign w:val="center"/>
          </w:tcPr>
          <w:p>
            <w:pPr>
              <w:jc w:val="center"/>
              <w:rPr>
                <w:rFonts w:ascii="仿宋" w:hAnsi="仿宋" w:eastAsia="仿宋"/>
                <w:sz w:val="24"/>
              </w:rPr>
            </w:pPr>
          </w:p>
        </w:tc>
        <w:tc>
          <w:tcPr>
            <w:tcW w:w="958" w:type="dxa"/>
            <w:vAlign w:val="center"/>
          </w:tcPr>
          <w:p>
            <w:pPr>
              <w:jc w:val="center"/>
              <w:rPr>
                <w:rFonts w:ascii="仿宋" w:hAnsi="仿宋" w:eastAsia="仿宋"/>
                <w:sz w:val="24"/>
              </w:rPr>
            </w:pPr>
          </w:p>
        </w:tc>
      </w:tr>
    </w:tbl>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七、参与人对本市场调研项目的开展提出合理化建议。</w:t>
      </w:r>
    </w:p>
    <w:p>
      <w:pPr>
        <w:tabs>
          <w:tab w:val="left" w:pos="720"/>
        </w:tabs>
        <w:spacing w:line="360" w:lineRule="auto"/>
        <w:rPr>
          <w:rFonts w:ascii="仿宋" w:hAnsi="仿宋" w:eastAsia="仿宋" w:cs="宋体"/>
          <w:b/>
          <w:sz w:val="24"/>
        </w:rPr>
      </w:pPr>
      <w:r>
        <w:rPr>
          <w:rFonts w:hint="eastAsia" w:ascii="仿宋" w:hAnsi="仿宋" w:eastAsia="仿宋" w:cs="宋体"/>
          <w:b/>
          <w:sz w:val="24"/>
        </w:rPr>
        <w:t>1、对本项目要求资质有何意见和建议？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2、对《用户需求书》的参数及要求有何意见和建议？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3、2、对《用户需求书》的合同条款有何意见和建义？</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42、对《用户需求书》的评分标准有何意见和建议？</w:t>
      </w: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p>
    <w:p>
      <w:pPr>
        <w:tabs>
          <w:tab w:val="left" w:pos="720"/>
        </w:tabs>
        <w:spacing w:line="360" w:lineRule="auto"/>
        <w:ind w:firstLine="4800" w:firstLineChars="2000"/>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2020年</w:t>
      </w:r>
      <w:r>
        <w:rPr>
          <w:rFonts w:hint="eastAsia" w:ascii="仿宋" w:hAnsi="仿宋" w:eastAsia="仿宋" w:cs="宋体"/>
          <w:sz w:val="24"/>
        </w:rPr>
        <w:t>11</w:t>
      </w:r>
      <w:r>
        <w:rPr>
          <w:rFonts w:ascii="仿宋" w:hAnsi="仿宋" w:eastAsia="仿宋" w:cs="宋体"/>
          <w:sz w:val="24"/>
        </w:rPr>
        <w:t>月</w:t>
      </w:r>
      <w:r>
        <w:rPr>
          <w:rFonts w:hint="eastAsia" w:ascii="仿宋" w:hAnsi="仿宋" w:eastAsia="仿宋" w:cs="宋体"/>
          <w:sz w:val="24"/>
        </w:rPr>
        <w:t>4</w:t>
      </w:r>
      <w:r>
        <w:rPr>
          <w:rFonts w:ascii="仿宋" w:hAnsi="仿宋" w:eastAsia="仿宋" w:cs="宋体"/>
          <w:sz w:val="24"/>
        </w:rPr>
        <w:t>日</w:t>
      </w:r>
    </w:p>
    <w:p>
      <w:pPr>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13013A"/>
    <w:rsid w:val="001427DA"/>
    <w:rsid w:val="00201568"/>
    <w:rsid w:val="00213576"/>
    <w:rsid w:val="0028151C"/>
    <w:rsid w:val="002A6D1E"/>
    <w:rsid w:val="003074F5"/>
    <w:rsid w:val="00310E2A"/>
    <w:rsid w:val="00362D5C"/>
    <w:rsid w:val="003C5897"/>
    <w:rsid w:val="004369AE"/>
    <w:rsid w:val="00447089"/>
    <w:rsid w:val="004726D0"/>
    <w:rsid w:val="004D0A13"/>
    <w:rsid w:val="004D647A"/>
    <w:rsid w:val="00572BDD"/>
    <w:rsid w:val="00575694"/>
    <w:rsid w:val="005D0026"/>
    <w:rsid w:val="00601751"/>
    <w:rsid w:val="00614531"/>
    <w:rsid w:val="00637EA4"/>
    <w:rsid w:val="006C6D46"/>
    <w:rsid w:val="007256C1"/>
    <w:rsid w:val="00727453"/>
    <w:rsid w:val="00743C04"/>
    <w:rsid w:val="00776BC6"/>
    <w:rsid w:val="007B0676"/>
    <w:rsid w:val="007D0A08"/>
    <w:rsid w:val="007F047D"/>
    <w:rsid w:val="00807B29"/>
    <w:rsid w:val="00813F16"/>
    <w:rsid w:val="00867488"/>
    <w:rsid w:val="009201E5"/>
    <w:rsid w:val="00970200"/>
    <w:rsid w:val="0097622C"/>
    <w:rsid w:val="0098080D"/>
    <w:rsid w:val="009B05C4"/>
    <w:rsid w:val="009C7478"/>
    <w:rsid w:val="00A11EA3"/>
    <w:rsid w:val="00A508F9"/>
    <w:rsid w:val="00AC2393"/>
    <w:rsid w:val="00AD774A"/>
    <w:rsid w:val="00B179EB"/>
    <w:rsid w:val="00B76512"/>
    <w:rsid w:val="00BA0794"/>
    <w:rsid w:val="00BB1FAF"/>
    <w:rsid w:val="00BE149A"/>
    <w:rsid w:val="00BF23A9"/>
    <w:rsid w:val="00BF54F7"/>
    <w:rsid w:val="00C00D80"/>
    <w:rsid w:val="00C75A87"/>
    <w:rsid w:val="00C87036"/>
    <w:rsid w:val="00C96563"/>
    <w:rsid w:val="00CD5896"/>
    <w:rsid w:val="00D24B04"/>
    <w:rsid w:val="00E11999"/>
    <w:rsid w:val="00F27FAA"/>
    <w:rsid w:val="00F71200"/>
    <w:rsid w:val="00F7277F"/>
    <w:rsid w:val="00F932F3"/>
    <w:rsid w:val="00F9372A"/>
    <w:rsid w:val="00FA256D"/>
    <w:rsid w:val="00FB51F9"/>
    <w:rsid w:val="26F1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1667</Characters>
  <Lines>13</Lines>
  <Paragraphs>3</Paragraphs>
  <TotalTime>3</TotalTime>
  <ScaleCrop>false</ScaleCrop>
  <LinksUpToDate>false</LinksUpToDate>
  <CharactersWithSpaces>1956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2020-11-04T08:23:00Z</dcterms:created>
  <dc:creator>huang hanguo</dc:creator>
  <cp:lastModifiedBy>zwk</cp:lastModifiedBy>
  <dcterms:modified xsi:type="dcterms:W3CDTF">2020-11-04T08:48:20Z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