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32" w:lineRule="auto"/>
        <w:ind w:firstLine="560" w:firstLineChars="200"/>
        <w:jc w:val="center"/>
        <w:rPr>
          <w:rFonts w:hint="default" w:ascii="Times New Roman" w:hAnsi="Times New Roman" w:eastAsia="宋体" w:cs="宋体"/>
          <w:bCs/>
          <w:color w:val="000000"/>
          <w:szCs w:val="20"/>
          <w:lang w:val="en-US" w:eastAsia="zh-CN"/>
        </w:rPr>
      </w:pPr>
      <w:r>
        <w:rPr>
          <w:rFonts w:hint="eastAsia" w:ascii="Times New Roman" w:hAnsi="Times New Roman" w:eastAsia="宋体" w:cs="宋体"/>
          <w:color w:val="000000"/>
          <w:sz w:val="28"/>
          <w:szCs w:val="28"/>
        </w:rPr>
        <w:t>南方医科大学口腔医院（广东省口腔医院）遴选工会慰问品供货单位项目</w:t>
      </w:r>
      <w:r>
        <w:rPr>
          <w:rFonts w:hint="eastAsia" w:cs="宋体"/>
          <w:color w:val="000000"/>
          <w:sz w:val="28"/>
          <w:szCs w:val="28"/>
          <w:lang w:val="en-US" w:eastAsia="zh-CN"/>
        </w:rPr>
        <w:t>公开招标公告</w:t>
      </w:r>
    </w:p>
    <w:p>
      <w:pPr>
        <w:widowControl/>
        <w:adjustRightInd w:val="0"/>
        <w:snapToGrid w:val="0"/>
        <w:spacing w:line="432" w:lineRule="auto"/>
        <w:ind w:firstLine="420" w:firstLineChars="200"/>
        <w:jc w:val="left"/>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广州市国科招标代理有限公司（以下简称“招标代理机构”）受</w:t>
      </w:r>
      <w:r>
        <w:rPr>
          <w:rFonts w:hint="eastAsia" w:ascii="Times New Roman" w:hAnsi="Times New Roman" w:eastAsia="宋体" w:cs="宋体"/>
          <w:bCs/>
          <w:color w:val="000000"/>
          <w:szCs w:val="20"/>
          <w:lang w:eastAsia="zh-CN"/>
        </w:rPr>
        <w:t>南方医科大学口腔医院（广东省口腔医院）</w:t>
      </w:r>
      <w:r>
        <w:rPr>
          <w:rFonts w:hint="eastAsia" w:ascii="Times New Roman" w:hAnsi="Times New Roman" w:eastAsia="宋体" w:cs="宋体"/>
          <w:bCs/>
          <w:color w:val="000000"/>
          <w:szCs w:val="20"/>
        </w:rPr>
        <w:t>工会委员会（以下简称“招标人”）委托，对南方医科大学口腔医院（广东省口腔医院）遴选工会慰问品供货单位项目进行公开招标采购，</w:t>
      </w:r>
      <w:r>
        <w:rPr>
          <w:rFonts w:hint="eastAsia" w:ascii="Times New Roman" w:hAnsi="Times New Roman" w:eastAsia="宋体" w:cs="宋体"/>
          <w:color w:val="000000"/>
        </w:rPr>
        <w:t>欢迎符合条件的投标人参加投标。</w:t>
      </w:r>
    </w:p>
    <w:p>
      <w:pPr>
        <w:numPr>
          <w:ilvl w:val="0"/>
          <w:numId w:val="1"/>
        </w:numPr>
        <w:adjustRightInd w:val="0"/>
        <w:snapToGrid w:val="0"/>
        <w:spacing w:line="432" w:lineRule="auto"/>
        <w:rPr>
          <w:rFonts w:hint="eastAsia" w:ascii="Times New Roman" w:hAnsi="Times New Roman" w:eastAsia="宋体" w:cs="宋体"/>
          <w:color w:val="000000"/>
        </w:rPr>
      </w:pPr>
      <w:r>
        <w:rPr>
          <w:rFonts w:hint="eastAsia" w:ascii="Times New Roman" w:hAnsi="Times New Roman" w:eastAsia="宋体" w:cs="宋体"/>
          <w:bCs/>
          <w:color w:val="000000"/>
          <w:szCs w:val="20"/>
        </w:rPr>
        <w:t>项目编号</w:t>
      </w:r>
      <w:r>
        <w:rPr>
          <w:rFonts w:hint="eastAsia" w:ascii="Times New Roman" w:hAnsi="Times New Roman" w:eastAsia="宋体" w:cs="宋体"/>
          <w:color w:val="000000"/>
        </w:rPr>
        <w:t>：GZGK20E100A0218Z</w:t>
      </w:r>
    </w:p>
    <w:p>
      <w:pPr>
        <w:numPr>
          <w:ilvl w:val="0"/>
          <w:numId w:val="1"/>
        </w:numPr>
        <w:adjustRightInd w:val="0"/>
        <w:snapToGrid w:val="0"/>
        <w:spacing w:line="432" w:lineRule="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项目名称：</w:t>
      </w:r>
      <w:r>
        <w:rPr>
          <w:rFonts w:hint="eastAsia" w:ascii="Times New Roman" w:hAnsi="Times New Roman" w:eastAsia="宋体" w:cs="宋体"/>
          <w:color w:val="000000"/>
        </w:rPr>
        <w:t>南方医科大学口腔医院（广东省口腔医院）遴选工会慰问品供货单位项目</w:t>
      </w:r>
      <w:r>
        <w:rPr>
          <w:rFonts w:hint="eastAsia" w:ascii="Times New Roman" w:hAnsi="Times New Roman" w:eastAsia="宋体" w:cs="宋体"/>
          <w:bCs/>
          <w:color w:val="000000"/>
          <w:szCs w:val="20"/>
        </w:rPr>
        <w:t xml:space="preserve"> </w:t>
      </w:r>
    </w:p>
    <w:p>
      <w:pPr>
        <w:numPr>
          <w:ilvl w:val="0"/>
          <w:numId w:val="1"/>
        </w:numPr>
        <w:adjustRightInd w:val="0"/>
        <w:snapToGrid w:val="0"/>
        <w:spacing w:line="432" w:lineRule="auto"/>
        <w:rPr>
          <w:rFonts w:hint="eastAsia" w:ascii="Times New Roman" w:hAnsi="Times New Roman" w:eastAsia="宋体" w:cs="宋体"/>
          <w:color w:val="000000"/>
        </w:rPr>
      </w:pPr>
      <w:r>
        <w:rPr>
          <w:rFonts w:hint="eastAsia" w:ascii="Times New Roman" w:hAnsi="Times New Roman" w:eastAsia="宋体" w:cs="宋体"/>
          <w:bCs/>
          <w:color w:val="000000"/>
          <w:szCs w:val="20"/>
        </w:rPr>
        <w:t>招标内容及需求：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73"/>
        <w:gridCol w:w="2505"/>
        <w:gridCol w:w="150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2573" w:type="dxa"/>
            <w:noWrap w:val="0"/>
            <w:vAlign w:val="center"/>
          </w:tcPr>
          <w:p>
            <w:pPr>
              <w:tabs>
                <w:tab w:val="right" w:leader="dot" w:pos="9628"/>
              </w:tabs>
              <w:autoSpaceDE w:val="0"/>
              <w:autoSpaceDN w:val="0"/>
              <w:adjustRightInd w:val="0"/>
              <w:snapToGrid w:val="0"/>
              <w:spacing w:line="432" w:lineRule="auto"/>
              <w:jc w:val="center"/>
              <w:rPr>
                <w:rFonts w:hint="eastAsia" w:ascii="Times New Roman" w:hAnsi="Times New Roman" w:eastAsia="宋体" w:cs="宋体"/>
                <w:color w:val="000000"/>
                <w:szCs w:val="21"/>
                <w:lang w:val="zh-CN"/>
              </w:rPr>
            </w:pPr>
            <w:r>
              <w:rPr>
                <w:rFonts w:hint="eastAsia" w:ascii="Times New Roman" w:hAnsi="Times New Roman" w:eastAsia="宋体" w:cs="宋体"/>
                <w:color w:val="000000"/>
                <w:szCs w:val="21"/>
                <w:lang w:val="zh-CN"/>
              </w:rPr>
              <w:t>招标内容</w:t>
            </w:r>
          </w:p>
        </w:tc>
        <w:tc>
          <w:tcPr>
            <w:tcW w:w="2505" w:type="dxa"/>
            <w:noWrap w:val="0"/>
            <w:vAlign w:val="center"/>
          </w:tcPr>
          <w:p>
            <w:pPr>
              <w:tabs>
                <w:tab w:val="right" w:leader="dot" w:pos="9628"/>
              </w:tabs>
              <w:autoSpaceDE w:val="0"/>
              <w:autoSpaceDN w:val="0"/>
              <w:adjustRightInd w:val="0"/>
              <w:snapToGrid w:val="0"/>
              <w:spacing w:line="432" w:lineRule="auto"/>
              <w:jc w:val="center"/>
              <w:rPr>
                <w:rFonts w:hint="eastAsia" w:ascii="Times New Roman" w:hAnsi="Times New Roman" w:eastAsia="宋体" w:cs="宋体"/>
                <w:color w:val="000000"/>
                <w:szCs w:val="21"/>
                <w:lang w:val="zh-CN"/>
              </w:rPr>
            </w:pPr>
            <w:r>
              <w:rPr>
                <w:rFonts w:hint="eastAsia" w:ascii="Times New Roman" w:hAnsi="Times New Roman" w:eastAsia="宋体" w:cs="宋体"/>
                <w:color w:val="000000"/>
                <w:szCs w:val="21"/>
                <w:lang w:val="zh-CN"/>
              </w:rPr>
              <w:t>服务期</w:t>
            </w:r>
          </w:p>
        </w:tc>
        <w:tc>
          <w:tcPr>
            <w:tcW w:w="1504" w:type="dxa"/>
            <w:noWrap w:val="0"/>
            <w:vAlign w:val="center"/>
          </w:tcPr>
          <w:p>
            <w:pPr>
              <w:tabs>
                <w:tab w:val="right" w:leader="dot" w:pos="9628"/>
              </w:tabs>
              <w:autoSpaceDE w:val="0"/>
              <w:autoSpaceDN w:val="0"/>
              <w:adjustRightInd w:val="0"/>
              <w:snapToGrid w:val="0"/>
              <w:spacing w:line="432"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中标人数量</w:t>
            </w:r>
          </w:p>
        </w:tc>
        <w:tc>
          <w:tcPr>
            <w:tcW w:w="2234" w:type="dxa"/>
            <w:noWrap w:val="0"/>
            <w:vAlign w:val="center"/>
          </w:tcPr>
          <w:p>
            <w:pPr>
              <w:tabs>
                <w:tab w:val="right" w:leader="dot" w:pos="9628"/>
              </w:tabs>
              <w:autoSpaceDE w:val="0"/>
              <w:autoSpaceDN w:val="0"/>
              <w:adjustRightInd w:val="0"/>
              <w:snapToGrid w:val="0"/>
              <w:spacing w:line="432" w:lineRule="auto"/>
              <w:jc w:val="center"/>
              <w:rPr>
                <w:rFonts w:ascii="Times New Roman" w:hAnsi="Times New Roman" w:eastAsia="宋体" w:cs="宋体"/>
                <w:color w:val="000000"/>
                <w:szCs w:val="21"/>
              </w:rPr>
            </w:pPr>
            <w:r>
              <w:rPr>
                <w:rFonts w:hint="eastAsia" w:ascii="Times New Roman" w:hAnsi="Times New Roman" w:eastAsia="宋体" w:cs="宋体"/>
                <w:color w:val="000000"/>
                <w:szCs w:val="21"/>
              </w:rPr>
              <w:t>招标预算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2573" w:type="dxa"/>
            <w:noWrap w:val="0"/>
            <w:vAlign w:val="center"/>
          </w:tcPr>
          <w:p>
            <w:pPr>
              <w:adjustRightInd w:val="0"/>
              <w:snapToGrid w:val="0"/>
              <w:spacing w:line="432" w:lineRule="auto"/>
              <w:jc w:val="center"/>
              <w:rPr>
                <w:rFonts w:hint="eastAsia" w:ascii="Times New Roman" w:hAnsi="Times New Roman" w:eastAsia="宋体" w:cs="宋体"/>
                <w:color w:val="000000"/>
                <w:szCs w:val="21"/>
              </w:rPr>
            </w:pPr>
            <w:r>
              <w:rPr>
                <w:rFonts w:hint="eastAsia" w:ascii="Times New Roman" w:hAnsi="Times New Roman" w:eastAsia="宋体" w:cs="宋体"/>
                <w:color w:val="000000"/>
                <w:szCs w:val="21"/>
              </w:rPr>
              <w:t>工会慰问品供货单位资格</w:t>
            </w:r>
          </w:p>
        </w:tc>
        <w:tc>
          <w:tcPr>
            <w:tcW w:w="2505" w:type="dxa"/>
            <w:noWrap w:val="0"/>
            <w:vAlign w:val="center"/>
          </w:tcPr>
          <w:p>
            <w:pPr>
              <w:tabs>
                <w:tab w:val="left" w:pos="979"/>
              </w:tabs>
              <w:adjustRightInd w:val="0"/>
              <w:snapToGrid w:val="0"/>
              <w:spacing w:line="432" w:lineRule="auto"/>
              <w:jc w:val="center"/>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自合同签订之日起一年</w:t>
            </w:r>
          </w:p>
        </w:tc>
        <w:tc>
          <w:tcPr>
            <w:tcW w:w="1504" w:type="dxa"/>
            <w:noWrap w:val="0"/>
            <w:vAlign w:val="center"/>
          </w:tcPr>
          <w:p>
            <w:pPr>
              <w:adjustRightInd w:val="0"/>
              <w:snapToGrid w:val="0"/>
              <w:spacing w:line="432" w:lineRule="auto"/>
              <w:ind w:left="-2"/>
              <w:jc w:val="center"/>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4家</w:t>
            </w:r>
          </w:p>
        </w:tc>
        <w:tc>
          <w:tcPr>
            <w:tcW w:w="2234" w:type="dxa"/>
            <w:noWrap w:val="0"/>
            <w:vAlign w:val="center"/>
          </w:tcPr>
          <w:p>
            <w:pPr>
              <w:adjustRightInd w:val="0"/>
              <w:snapToGrid w:val="0"/>
              <w:spacing w:line="432" w:lineRule="auto"/>
              <w:ind w:left="-2"/>
              <w:jc w:val="center"/>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人民币170万元/年</w:t>
            </w:r>
          </w:p>
        </w:tc>
      </w:tr>
    </w:tbl>
    <w:p>
      <w:pPr>
        <w:numPr>
          <w:ilvl w:val="0"/>
          <w:numId w:val="2"/>
        </w:numPr>
        <w:tabs>
          <w:tab w:val="clear" w:pos="1455"/>
        </w:tabs>
        <w:adjustRightInd w:val="0"/>
        <w:snapToGrid w:val="0"/>
        <w:spacing w:line="432" w:lineRule="auto"/>
        <w:ind w:left="0" w:firstLine="420" w:firstLineChars="200"/>
        <w:rPr>
          <w:rFonts w:hint="eastAsia" w:ascii="Times New Roman" w:hAnsi="Times New Roman" w:eastAsia="宋体" w:cs="宋体"/>
          <w:bCs/>
          <w:color w:val="000000"/>
        </w:rPr>
      </w:pPr>
      <w:r>
        <w:rPr>
          <w:rFonts w:hint="eastAsia" w:ascii="Times New Roman" w:hAnsi="Times New Roman" w:eastAsia="宋体" w:cs="宋体"/>
          <w:bCs/>
          <w:color w:val="000000"/>
        </w:rPr>
        <w:t>详细要求请参阅招标文件中第二章“用户需求书”；</w:t>
      </w:r>
    </w:p>
    <w:p>
      <w:pPr>
        <w:numPr>
          <w:ilvl w:val="0"/>
          <w:numId w:val="2"/>
        </w:numPr>
        <w:tabs>
          <w:tab w:val="clear" w:pos="1455"/>
        </w:tabs>
        <w:adjustRightInd w:val="0"/>
        <w:snapToGrid w:val="0"/>
        <w:spacing w:line="432" w:lineRule="auto"/>
        <w:ind w:left="0" w:firstLine="420" w:firstLineChars="200"/>
        <w:rPr>
          <w:rFonts w:hint="eastAsia" w:ascii="Times New Roman" w:hAnsi="Times New Roman" w:eastAsia="宋体" w:cs="宋体"/>
          <w:color w:val="000000"/>
          <w:kern w:val="1"/>
          <w:szCs w:val="21"/>
        </w:rPr>
      </w:pPr>
      <w:r>
        <w:rPr>
          <w:rFonts w:hint="eastAsia" w:ascii="Times New Roman" w:hAnsi="Times New Roman" w:eastAsia="宋体" w:cs="宋体"/>
          <w:color w:val="000000"/>
          <w:kern w:val="28"/>
          <w:szCs w:val="21"/>
        </w:rPr>
        <w:t>合格的</w:t>
      </w:r>
      <w:r>
        <w:rPr>
          <w:rFonts w:hint="eastAsia" w:ascii="Times New Roman" w:hAnsi="Times New Roman" w:eastAsia="宋体" w:cs="宋体"/>
          <w:color w:val="000000"/>
          <w:szCs w:val="21"/>
        </w:rPr>
        <w:t>投标人</w:t>
      </w:r>
      <w:r>
        <w:rPr>
          <w:rFonts w:hint="eastAsia" w:ascii="Times New Roman" w:hAnsi="Times New Roman" w:eastAsia="宋体" w:cs="宋体"/>
          <w:color w:val="000000"/>
          <w:kern w:val="28"/>
          <w:szCs w:val="21"/>
        </w:rPr>
        <w:t>应对本项目所有招标货物和服务进行报价，不允许只对部分货物和服务进行报价</w:t>
      </w:r>
      <w:r>
        <w:rPr>
          <w:rFonts w:hint="eastAsia" w:ascii="Times New Roman" w:hAnsi="Times New Roman" w:eastAsia="宋体" w:cs="宋体"/>
          <w:color w:val="000000"/>
          <w:szCs w:val="21"/>
        </w:rPr>
        <w:t>。</w:t>
      </w:r>
    </w:p>
    <w:p>
      <w:pPr>
        <w:numPr>
          <w:ilvl w:val="0"/>
          <w:numId w:val="1"/>
        </w:numPr>
        <w:adjustRightInd w:val="0"/>
        <w:snapToGrid w:val="0"/>
        <w:spacing w:line="432" w:lineRule="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投标人资格要求：</w:t>
      </w:r>
    </w:p>
    <w:p>
      <w:pPr>
        <w:numPr>
          <w:ilvl w:val="0"/>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color w:val="000000"/>
          <w:kern w:val="28"/>
        </w:rPr>
        <w:t>具有独立承担民事责任能力的在中华人民共和国境内注册的法人或其他组织或自然人；</w:t>
      </w:r>
    </w:p>
    <w:p>
      <w:pPr>
        <w:numPr>
          <w:ilvl w:val="0"/>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符合《中华人民共和国政府采购法》第二十二条及《中华人民共和国政府采购法实施条例》第十七条的规定：</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法人或者其他组织的营业执照等证明文件，自然人的身份证明；</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财务状况报告，依法缴纳税收和社会保障资金的相关材料；</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具备履行合同所必需的设备和专业技术能力的证明材料；</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参加政府采购活动前3年内在经营活动中没有重大违法记录的书面声明；</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具备法律、行政法规规定的其他条件的证明材料。</w:t>
      </w:r>
    </w:p>
    <w:p>
      <w:pPr>
        <w:numPr>
          <w:ilvl w:val="0"/>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color w:val="000000"/>
          <w:kern w:val="28"/>
          <w:szCs w:val="21"/>
        </w:rPr>
        <w:t>具有有效的《食品生产许可证》或《食品经营许可证》；</w:t>
      </w:r>
    </w:p>
    <w:p>
      <w:pPr>
        <w:numPr>
          <w:ilvl w:val="0"/>
          <w:numId w:val="3"/>
        </w:numPr>
        <w:adjustRightInd w:val="0"/>
        <w:snapToGrid w:val="0"/>
        <w:spacing w:line="432" w:lineRule="auto"/>
        <w:ind w:left="0" w:firstLine="420" w:firstLineChars="200"/>
        <w:rPr>
          <w:rFonts w:hint="eastAsia" w:ascii="Times New Roman" w:hAnsi="Times New Roman" w:eastAsia="宋体" w:cs="宋体"/>
          <w:color w:val="000000"/>
          <w:szCs w:val="21"/>
        </w:rPr>
      </w:pPr>
      <w:r>
        <w:rPr>
          <w:rFonts w:hint="eastAsia" w:ascii="Times New Roman" w:hAnsi="Times New Roman" w:eastAsia="宋体" w:cs="宋体"/>
          <w:bCs/>
          <w:color w:val="000000"/>
          <w:szCs w:val="20"/>
        </w:rPr>
        <w:t>供应商未被列入失信被执行人、重大税收违法案件当事人名单、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numPr>
          <w:ilvl w:val="0"/>
          <w:numId w:val="3"/>
        </w:numPr>
        <w:adjustRightInd w:val="0"/>
        <w:snapToGrid w:val="0"/>
        <w:spacing w:line="432" w:lineRule="auto"/>
        <w:ind w:left="0" w:firstLine="420" w:firstLineChars="200"/>
        <w:rPr>
          <w:rFonts w:hint="eastAsia" w:ascii="Times New Roman" w:hAnsi="Times New Roman" w:eastAsia="宋体" w:cs="宋体"/>
          <w:color w:val="000000"/>
          <w:szCs w:val="21"/>
        </w:rPr>
      </w:pPr>
      <w:r>
        <w:rPr>
          <w:rFonts w:hint="eastAsia" w:ascii="Times New Roman" w:hAnsi="Times New Roman" w:eastAsia="宋体" w:cs="宋体"/>
          <w:bCs/>
          <w:color w:val="000000"/>
          <w:szCs w:val="20"/>
        </w:rPr>
        <w:t>本项目</w:t>
      </w:r>
      <w:r>
        <w:rPr>
          <w:rFonts w:hint="eastAsia" w:ascii="Times New Roman" w:hAnsi="Times New Roman" w:eastAsia="宋体" w:cs="宋体"/>
          <w:color w:val="000000"/>
          <w:szCs w:val="21"/>
          <w:lang w:val="zh-CN"/>
        </w:rPr>
        <w:t>不</w:t>
      </w:r>
      <w:r>
        <w:rPr>
          <w:rFonts w:hint="eastAsia" w:ascii="Times New Roman" w:hAnsi="Times New Roman" w:eastAsia="宋体" w:cs="宋体"/>
          <w:color w:val="000000"/>
          <w:szCs w:val="21"/>
        </w:rPr>
        <w:t>接受联合体投标；</w:t>
      </w:r>
    </w:p>
    <w:p>
      <w:pPr>
        <w:numPr>
          <w:ilvl w:val="0"/>
          <w:numId w:val="3"/>
        </w:numPr>
        <w:adjustRightInd w:val="0"/>
        <w:snapToGrid w:val="0"/>
        <w:spacing w:line="432" w:lineRule="auto"/>
        <w:ind w:left="0" w:firstLine="420" w:firstLineChars="200"/>
        <w:rPr>
          <w:rFonts w:hint="eastAsia" w:ascii="Times New Roman" w:hAnsi="Times New Roman" w:eastAsia="宋体" w:cs="宋体"/>
          <w:color w:val="000000"/>
          <w:szCs w:val="21"/>
        </w:rPr>
      </w:pPr>
      <w:r>
        <w:rPr>
          <w:rFonts w:hint="eastAsia" w:ascii="Times New Roman" w:hAnsi="Times New Roman" w:eastAsia="宋体" w:cs="宋体"/>
          <w:color w:val="000000"/>
        </w:rPr>
        <w:t>已购买了本项目的招标文件。</w:t>
      </w:r>
    </w:p>
    <w:p>
      <w:pPr>
        <w:pStyle w:val="6"/>
        <w:adjustRightInd w:val="0"/>
        <w:snapToGrid w:val="0"/>
        <w:spacing w:line="432" w:lineRule="auto"/>
        <w:rPr>
          <w:rFonts w:hint="eastAsia" w:ascii="Times New Roman" w:hAnsi="Times New Roman" w:eastAsia="宋体" w:cs="宋体"/>
          <w:bCs w:val="0"/>
          <w:color w:val="000000"/>
          <w:spacing w:val="0"/>
          <w:kern w:val="2"/>
          <w:sz w:val="21"/>
          <w:szCs w:val="21"/>
        </w:rPr>
      </w:pPr>
      <w:r>
        <w:rPr>
          <w:rFonts w:hint="eastAsia" w:ascii="Times New Roman" w:hAnsi="Times New Roman" w:eastAsia="宋体" w:cs="宋体"/>
          <w:bCs w:val="0"/>
          <w:color w:val="000000"/>
          <w:spacing w:val="0"/>
          <w:kern w:val="2"/>
          <w:sz w:val="21"/>
          <w:szCs w:val="21"/>
        </w:rPr>
        <w:t>注：（1）满足资格要求的供应商在投标时必须把以下资料放入投标文件中：</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法人或者其他组织的营业执照等证明文件（适用于法人或其他组织），自然人的身份证明（适用于自然人）。</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财务状况报告，依法缴纳税收和社会保障资金的相关材料复印件。</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具备履行合同所必需的设备和专业技术能力的证明材料复印件或书面声明原件。</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参加政府采购活动前3年内在经营活动中没有重大违法记录的书面声明原件。</w:t>
      </w:r>
    </w:p>
    <w:p>
      <w:pPr>
        <w:numPr>
          <w:ilvl w:val="1"/>
          <w:numId w:val="3"/>
        </w:numPr>
        <w:adjustRightInd w:val="0"/>
        <w:snapToGrid w:val="0"/>
        <w:spacing w:line="432" w:lineRule="auto"/>
        <w:ind w:left="0"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有效的《食品生产许可证》或《食品经营许可证》复印件。</w:t>
      </w:r>
    </w:p>
    <w:p>
      <w:pPr>
        <w:adjustRightInd w:val="0"/>
        <w:snapToGrid w:val="0"/>
        <w:spacing w:line="432" w:lineRule="auto"/>
        <w:ind w:firstLine="420" w:firstLineChars="200"/>
        <w:rPr>
          <w:rFonts w:hint="eastAsia" w:ascii="Times New Roman" w:hAnsi="Times New Roman" w:eastAsia="宋体" w:cs="宋体"/>
          <w:color w:val="000000"/>
          <w:szCs w:val="21"/>
        </w:rPr>
      </w:pPr>
      <w:r>
        <w:rPr>
          <w:rFonts w:hint="eastAsia" w:ascii="Times New Roman" w:hAnsi="Times New Roman" w:eastAsia="宋体" w:cs="宋体"/>
          <w:color w:val="000000"/>
          <w:szCs w:val="21"/>
        </w:rPr>
        <w:t>（2）潜在投标人须保证以上所提交资料的真实、完整、有效、一致，否则自行承担由此导致的与本项目有关的任何损失。供应商参加投标应购买采购代理机构正式对外发售的招标文件，并在采购代理机构办理有关报名登记手续后才有资格参加投标。</w:t>
      </w:r>
    </w:p>
    <w:p>
      <w:pPr>
        <w:adjustRightInd w:val="0"/>
        <w:snapToGrid w:val="0"/>
        <w:spacing w:line="432" w:lineRule="auto"/>
        <w:ind w:firstLine="420" w:firstLineChars="200"/>
        <w:rPr>
          <w:rFonts w:hint="eastAsia" w:ascii="Times New Roman" w:hAnsi="Times New Roman" w:eastAsia="宋体" w:cs="宋体"/>
          <w:color w:val="000000"/>
          <w:szCs w:val="18"/>
        </w:rPr>
      </w:pPr>
      <w:r>
        <w:rPr>
          <w:rFonts w:hint="eastAsia" w:ascii="Times New Roman" w:hAnsi="Times New Roman" w:eastAsia="宋体" w:cs="宋体"/>
          <w:bCs/>
          <w:color w:val="000000"/>
          <w:szCs w:val="20"/>
        </w:rPr>
        <w:t>（3）供应商应先在采购代理机构网站上下载“购买文件登记表”，填写后打印并与【法人或者其他组织的营业执照等证明文件（适用于法人或其他组织），自然人的身份证明（适用于自然人）】一并携带购买招标文件</w:t>
      </w:r>
      <w:r>
        <w:rPr>
          <w:rFonts w:hint="eastAsia" w:ascii="Times New Roman" w:hAnsi="Times New Roman" w:eastAsia="宋体" w:cs="宋体"/>
          <w:color w:val="000000"/>
          <w:szCs w:val="21"/>
        </w:rPr>
        <w:t>。</w:t>
      </w:r>
    </w:p>
    <w:p>
      <w:pPr>
        <w:numPr>
          <w:ilvl w:val="0"/>
          <w:numId w:val="1"/>
        </w:numPr>
        <w:adjustRightInd w:val="0"/>
        <w:snapToGrid w:val="0"/>
        <w:spacing w:line="432" w:lineRule="auto"/>
        <w:ind w:left="0" w:firstLine="420" w:firstLineChars="200"/>
        <w:rPr>
          <w:rFonts w:hint="eastAsia" w:ascii="Times New Roman" w:hAnsi="Times New Roman" w:eastAsia="宋体" w:cs="宋体"/>
          <w:color w:val="000000"/>
          <w:szCs w:val="18"/>
        </w:rPr>
      </w:pPr>
      <w:r>
        <w:rPr>
          <w:rFonts w:hint="eastAsia" w:ascii="Times New Roman" w:hAnsi="Times New Roman" w:eastAsia="宋体" w:cs="宋体"/>
          <w:color w:val="000000"/>
          <w:szCs w:val="18"/>
        </w:rPr>
        <w:t>招标文件发售时间：2020年5月2</w:t>
      </w:r>
      <w:r>
        <w:rPr>
          <w:rFonts w:hint="eastAsia" w:ascii="Times New Roman" w:hAnsi="Times New Roman" w:eastAsia="宋体" w:cs="宋体"/>
          <w:color w:val="000000"/>
          <w:szCs w:val="18"/>
          <w:lang w:val="en-US" w:eastAsia="zh-CN"/>
        </w:rPr>
        <w:t>1</w:t>
      </w:r>
      <w:r>
        <w:rPr>
          <w:rFonts w:hint="eastAsia" w:ascii="Times New Roman" w:hAnsi="Times New Roman" w:eastAsia="宋体" w:cs="宋体"/>
          <w:color w:val="000000"/>
          <w:szCs w:val="18"/>
        </w:rPr>
        <w:t>日起至2020年5月2</w:t>
      </w:r>
      <w:r>
        <w:rPr>
          <w:rFonts w:hint="eastAsia" w:ascii="Times New Roman" w:hAnsi="Times New Roman" w:eastAsia="宋体" w:cs="宋体"/>
          <w:color w:val="000000"/>
          <w:szCs w:val="18"/>
          <w:lang w:val="en-US" w:eastAsia="zh-CN"/>
        </w:rPr>
        <w:t>8</w:t>
      </w:r>
      <w:r>
        <w:rPr>
          <w:rFonts w:hint="eastAsia" w:ascii="Times New Roman" w:hAnsi="Times New Roman" w:eastAsia="宋体" w:cs="宋体"/>
          <w:color w:val="000000"/>
          <w:szCs w:val="18"/>
        </w:rPr>
        <w:t>日止（工作日上午9：00-12：00，下午14：00-17：30，法定节假日除外），招标文件每套售价人民币300元整（售后不退）。现场或邮寄购买招标文件发售地址：广州市先烈中路100号科学院大院9号楼东座2楼（中国广州分析测试中心对面）。如需要邮寄，款到后即寄出，在任何情况下采购代理机构对邮寄过程中发生的迟交或遗失都不承担责任。</w:t>
      </w:r>
    </w:p>
    <w:p>
      <w:pPr>
        <w:numPr>
          <w:ilvl w:val="0"/>
          <w:numId w:val="1"/>
        </w:numPr>
        <w:adjustRightInd w:val="0"/>
        <w:snapToGrid w:val="0"/>
        <w:spacing w:line="432" w:lineRule="auto"/>
        <w:ind w:left="0" w:firstLine="420" w:firstLineChars="200"/>
        <w:rPr>
          <w:rFonts w:hint="eastAsia" w:ascii="Times New Roman" w:hAnsi="Times New Roman" w:eastAsia="宋体" w:cs="宋体"/>
          <w:color w:val="000000"/>
          <w:szCs w:val="18"/>
        </w:rPr>
      </w:pPr>
      <w:r>
        <w:rPr>
          <w:rFonts w:hint="eastAsia" w:ascii="Times New Roman" w:hAnsi="Times New Roman" w:eastAsia="宋体" w:cs="宋体"/>
          <w:color w:val="000000"/>
          <w:szCs w:val="18"/>
        </w:rPr>
        <w:t>递交投标文件时间：2020年6月1</w:t>
      </w:r>
      <w:r>
        <w:rPr>
          <w:rFonts w:hint="eastAsia" w:ascii="Times New Roman" w:hAnsi="Times New Roman" w:eastAsia="宋体" w:cs="宋体"/>
          <w:color w:val="000000"/>
          <w:szCs w:val="18"/>
          <w:lang w:val="en-US" w:eastAsia="zh-CN"/>
        </w:rPr>
        <w:t>1</w:t>
      </w:r>
      <w:r>
        <w:rPr>
          <w:rFonts w:hint="eastAsia" w:ascii="Times New Roman" w:hAnsi="Times New Roman" w:eastAsia="宋体" w:cs="宋体"/>
          <w:color w:val="000000"/>
          <w:szCs w:val="18"/>
        </w:rPr>
        <w:t>日09:00～09:30（北京时间）。</w:t>
      </w:r>
    </w:p>
    <w:p>
      <w:pPr>
        <w:pStyle w:val="3"/>
        <w:numPr>
          <w:ilvl w:val="0"/>
          <w:numId w:val="1"/>
        </w:numPr>
        <w:adjustRightInd w:val="0"/>
        <w:snapToGrid w:val="0"/>
        <w:spacing w:line="432" w:lineRule="auto"/>
        <w:ind w:left="0"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递交投标文件地址：广州市先烈中路100号科学院大院9号楼东座2楼。</w:t>
      </w:r>
    </w:p>
    <w:p>
      <w:pPr>
        <w:numPr>
          <w:ilvl w:val="0"/>
          <w:numId w:val="1"/>
        </w:numPr>
        <w:adjustRightInd w:val="0"/>
        <w:snapToGrid w:val="0"/>
        <w:spacing w:line="432" w:lineRule="auto"/>
        <w:ind w:left="0" w:firstLine="420" w:firstLineChars="200"/>
        <w:rPr>
          <w:rFonts w:hint="eastAsia" w:ascii="Times New Roman" w:hAnsi="Times New Roman" w:eastAsia="宋体" w:cs="宋体"/>
          <w:color w:val="000000"/>
          <w:szCs w:val="18"/>
        </w:rPr>
      </w:pPr>
      <w:r>
        <w:rPr>
          <w:rFonts w:hint="eastAsia" w:ascii="Times New Roman" w:hAnsi="Times New Roman" w:eastAsia="宋体" w:cs="宋体"/>
          <w:color w:val="000000"/>
          <w:szCs w:val="18"/>
        </w:rPr>
        <w:t>投标截止时间及开标时间：2020年6月1</w:t>
      </w:r>
      <w:r>
        <w:rPr>
          <w:rFonts w:hint="eastAsia" w:ascii="Times New Roman" w:hAnsi="Times New Roman" w:eastAsia="宋体" w:cs="宋体"/>
          <w:color w:val="000000"/>
          <w:szCs w:val="18"/>
          <w:lang w:val="en-US" w:eastAsia="zh-CN"/>
        </w:rPr>
        <w:t>1</w:t>
      </w:r>
      <w:r>
        <w:rPr>
          <w:rFonts w:hint="eastAsia" w:ascii="Times New Roman" w:hAnsi="Times New Roman" w:eastAsia="宋体" w:cs="宋体"/>
          <w:color w:val="000000"/>
          <w:szCs w:val="18"/>
        </w:rPr>
        <w:t>日09:30（北京时间）。</w:t>
      </w:r>
    </w:p>
    <w:p>
      <w:pPr>
        <w:numPr>
          <w:ilvl w:val="0"/>
          <w:numId w:val="1"/>
        </w:numPr>
        <w:adjustRightInd w:val="0"/>
        <w:snapToGrid w:val="0"/>
        <w:spacing w:line="432" w:lineRule="auto"/>
        <w:ind w:left="0" w:firstLine="420" w:firstLineChars="200"/>
        <w:rPr>
          <w:rFonts w:hint="eastAsia" w:ascii="Times New Roman" w:hAnsi="Times New Roman" w:eastAsia="宋体" w:cs="宋体"/>
          <w:color w:val="000000"/>
          <w:szCs w:val="18"/>
        </w:rPr>
      </w:pPr>
      <w:r>
        <w:rPr>
          <w:rFonts w:hint="eastAsia" w:ascii="Times New Roman" w:hAnsi="Times New Roman" w:eastAsia="宋体" w:cs="宋体"/>
          <w:color w:val="000000"/>
          <w:szCs w:val="18"/>
        </w:rPr>
        <w:t>开标地点：</w:t>
      </w:r>
      <w:r>
        <w:rPr>
          <w:rFonts w:hint="eastAsia" w:ascii="Times New Roman" w:hAnsi="Times New Roman" w:eastAsia="宋体" w:cs="宋体"/>
          <w:color w:val="000000"/>
        </w:rPr>
        <w:t>广州市先烈中路100号科学院大院9号楼东座2楼</w:t>
      </w:r>
      <w:r>
        <w:rPr>
          <w:rFonts w:hint="eastAsia" w:ascii="Times New Roman" w:hAnsi="Times New Roman" w:eastAsia="宋体" w:cs="宋体"/>
          <w:color w:val="000000"/>
          <w:szCs w:val="18"/>
        </w:rPr>
        <w:t>。</w:t>
      </w:r>
    </w:p>
    <w:p>
      <w:pPr>
        <w:numPr>
          <w:ilvl w:val="0"/>
          <w:numId w:val="1"/>
        </w:numPr>
        <w:tabs>
          <w:tab w:val="clear" w:pos="0"/>
        </w:tabs>
        <w:adjustRightInd w:val="0"/>
        <w:snapToGrid w:val="0"/>
        <w:spacing w:line="432" w:lineRule="auto"/>
        <w:ind w:left="0" w:firstLine="420" w:firstLineChars="200"/>
        <w:rPr>
          <w:rFonts w:hint="eastAsia" w:ascii="Times New Roman" w:hAnsi="Times New Roman" w:eastAsia="宋体"/>
          <w:color w:val="000000"/>
        </w:rPr>
      </w:pPr>
      <w:r>
        <w:rPr>
          <w:rFonts w:hint="eastAsia" w:ascii="Times New Roman" w:hAnsi="Times New Roman" w:eastAsia="宋体"/>
          <w:color w:val="000000"/>
        </w:rPr>
        <w:t>本项目招标公告等信息在相关法定媒体【广州市国科招标代理有限公司网（www.gzgkbidding.com）和中国招标投标公共服务平台（www.cebpubservice.com）】上公布，并视为有效送达。</w:t>
      </w:r>
    </w:p>
    <w:p>
      <w:pPr>
        <w:numPr>
          <w:ilvl w:val="0"/>
          <w:numId w:val="1"/>
        </w:numPr>
        <w:tabs>
          <w:tab w:val="clear" w:pos="0"/>
        </w:tabs>
        <w:adjustRightInd w:val="0"/>
        <w:snapToGrid w:val="0"/>
        <w:spacing w:line="432" w:lineRule="auto"/>
        <w:ind w:left="0" w:firstLine="420" w:firstLineChars="200"/>
        <w:rPr>
          <w:rFonts w:hint="eastAsia" w:ascii="Times New Roman" w:hAnsi="Times New Roman" w:eastAsia="宋体" w:cs="宋体"/>
          <w:color w:val="000000"/>
          <w:szCs w:val="18"/>
        </w:rPr>
      </w:pPr>
      <w:r>
        <w:rPr>
          <w:rFonts w:ascii="Times New Roman" w:hAnsi="Times New Roman" w:eastAsia="宋体"/>
          <w:color w:val="000000"/>
        </w:rPr>
        <w:t>缴纳标书款、</w:t>
      </w:r>
      <w:r>
        <w:rPr>
          <w:rFonts w:hint="eastAsia" w:ascii="Times New Roman" w:hAnsi="Times New Roman" w:eastAsia="宋体"/>
          <w:color w:val="000000"/>
        </w:rPr>
        <w:t>招标代理服务费</w:t>
      </w:r>
      <w:r>
        <w:rPr>
          <w:rFonts w:ascii="Times New Roman" w:hAnsi="Times New Roman" w:eastAsia="宋体"/>
          <w:color w:val="000000"/>
        </w:rPr>
        <w:t>专用账号和缴纳投标保证金专用账号（账号不同，请供应商按指定账户缴纳，否则自行承担费用缴纳错误而造成的后果）</w:t>
      </w:r>
      <w:r>
        <w:rPr>
          <w:rFonts w:hint="eastAsia" w:ascii="Times New Roman" w:hAnsi="Times New Roman" w:eastAsia="宋体"/>
          <w:color w:val="000000"/>
        </w:rPr>
        <w:t>：</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（1）缴纳标书款、</w:t>
      </w:r>
      <w:r>
        <w:rPr>
          <w:rFonts w:hint="eastAsia" w:ascii="Times New Roman" w:hAnsi="Times New Roman" w:eastAsia="宋体"/>
          <w:color w:val="000000"/>
        </w:rPr>
        <w:t>招标代理服务费</w:t>
      </w:r>
      <w:r>
        <w:rPr>
          <w:rFonts w:ascii="Times New Roman" w:hAnsi="Times New Roman" w:eastAsia="宋体"/>
          <w:color w:val="000000"/>
        </w:rPr>
        <w:t>专用账号：</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账户：广州市国科招标代理有限公司</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账号：7120 5774 1941</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开户银行：中国银行广州先烈中路支行</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（2）缴纳保证金专用账号：</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账户：广州市国科招标代理有限公司</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账号：1010 0751 2010 0017 27</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开户银行：广发银行广州分行华泰支行</w:t>
      </w:r>
    </w:p>
    <w:p>
      <w:pPr>
        <w:numPr>
          <w:ilvl w:val="0"/>
          <w:numId w:val="1"/>
        </w:numPr>
        <w:adjustRightInd w:val="0"/>
        <w:snapToGrid w:val="0"/>
        <w:spacing w:line="432" w:lineRule="auto"/>
        <w:ind w:left="0" w:firstLine="420" w:firstLineChars="200"/>
        <w:rPr>
          <w:rFonts w:hint="eastAsia" w:ascii="Times New Roman" w:hAnsi="Times New Roman" w:eastAsia="宋体" w:cs="宋体"/>
          <w:color w:val="000000"/>
          <w:szCs w:val="18"/>
        </w:rPr>
      </w:pPr>
      <w:r>
        <w:rPr>
          <w:rFonts w:hint="eastAsia" w:ascii="Times New Roman" w:hAnsi="Times New Roman" w:eastAsia="宋体" w:cs="宋体"/>
          <w:color w:val="000000"/>
          <w:szCs w:val="18"/>
        </w:rPr>
        <w:t>招标人及招标代理机构联系方式：</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招标代理机构：广州市国科招标代理有限公司</w:t>
      </w:r>
    </w:p>
    <w:p>
      <w:pPr>
        <w:adjustRightInd w:val="0"/>
        <w:snapToGrid w:val="0"/>
        <w:spacing w:line="432" w:lineRule="auto"/>
        <w:ind w:firstLine="420" w:firstLineChars="200"/>
        <w:rPr>
          <w:rFonts w:hint="eastAsia" w:ascii="Times New Roman" w:hAnsi="Times New Roman" w:eastAsia="宋体" w:cs="宋体"/>
          <w:bCs/>
          <w:color w:val="000000"/>
        </w:rPr>
      </w:pPr>
      <w:r>
        <w:rPr>
          <w:rFonts w:hint="eastAsia" w:ascii="Times New Roman" w:hAnsi="Times New Roman" w:eastAsia="宋体" w:cs="宋体"/>
          <w:bCs/>
          <w:color w:val="000000"/>
          <w:szCs w:val="20"/>
        </w:rPr>
        <w:t>招标项目联系人：梁小姐、吴小姐</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color w:val="000000"/>
        </w:rPr>
        <w:t>联系电话：020-87687817、020-87683445</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购买</w:t>
      </w:r>
      <w:r>
        <w:rPr>
          <w:rFonts w:hint="eastAsia" w:ascii="Times New Roman" w:hAnsi="Times New Roman" w:eastAsia="宋体" w:cs="宋体"/>
          <w:color w:val="000000"/>
        </w:rPr>
        <w:t>招标文件</w:t>
      </w:r>
      <w:r>
        <w:rPr>
          <w:rFonts w:hint="eastAsia" w:ascii="Times New Roman" w:hAnsi="Times New Roman" w:eastAsia="宋体" w:cs="宋体"/>
          <w:bCs/>
          <w:color w:val="000000"/>
          <w:szCs w:val="20"/>
        </w:rPr>
        <w:t>联系人：黎小姐</w:t>
      </w:r>
    </w:p>
    <w:p>
      <w:pPr>
        <w:tabs>
          <w:tab w:val="left" w:pos="180"/>
        </w:tabs>
        <w:adjustRightInd w:val="0"/>
        <w:snapToGrid w:val="0"/>
        <w:spacing w:line="432" w:lineRule="auto"/>
        <w:ind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联系电话：020-87685501</w:t>
      </w:r>
    </w:p>
    <w:p>
      <w:pPr>
        <w:tabs>
          <w:tab w:val="left" w:pos="180"/>
        </w:tabs>
        <w:adjustRightInd w:val="0"/>
        <w:snapToGrid w:val="0"/>
        <w:spacing w:line="432" w:lineRule="auto"/>
        <w:ind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传真号码：020-87685201</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电子邮箱：gzgk@gzgkbidding.com</w:t>
      </w:r>
    </w:p>
    <w:p>
      <w:pPr>
        <w:tabs>
          <w:tab w:val="left" w:pos="180"/>
        </w:tabs>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联系地址：</w:t>
      </w:r>
      <w:r>
        <w:rPr>
          <w:rFonts w:hint="eastAsia" w:ascii="Times New Roman" w:hAnsi="Times New Roman" w:eastAsia="宋体" w:cs="宋体"/>
          <w:color w:val="000000"/>
        </w:rPr>
        <w:t>广州市先烈中路100号科学院大院9号楼东座2楼</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邮政编码：510070                 网址：www.gzgkbidding.com</w:t>
      </w:r>
    </w:p>
    <w:p>
      <w:pPr>
        <w:adjustRightInd w:val="0"/>
        <w:snapToGrid w:val="0"/>
        <w:spacing w:line="432" w:lineRule="auto"/>
        <w:ind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招标人：</w:t>
      </w:r>
      <w:r>
        <w:rPr>
          <w:rFonts w:hint="eastAsia" w:ascii="Times New Roman" w:hAnsi="Times New Roman" w:eastAsia="宋体" w:cs="宋体"/>
          <w:color w:val="000000"/>
          <w:lang w:eastAsia="zh-CN"/>
        </w:rPr>
        <w:t>南方医科大学口腔医院（广东省口腔医院）</w:t>
      </w:r>
      <w:r>
        <w:rPr>
          <w:rFonts w:hint="eastAsia" w:ascii="Times New Roman" w:hAnsi="Times New Roman" w:eastAsia="宋体" w:cs="宋体"/>
          <w:color w:val="000000"/>
        </w:rPr>
        <w:t>工会委员会</w:t>
      </w:r>
    </w:p>
    <w:p>
      <w:pPr>
        <w:adjustRightInd w:val="0"/>
        <w:snapToGrid w:val="0"/>
        <w:spacing w:line="432" w:lineRule="auto"/>
        <w:ind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联系人</w:t>
      </w:r>
      <w:r>
        <w:rPr>
          <w:rFonts w:hint="eastAsia" w:ascii="Times New Roman" w:hAnsi="Times New Roman" w:eastAsia="宋体" w:cs="宋体"/>
          <w:color w:val="000000"/>
          <w:lang w:eastAsia="zh-CN"/>
        </w:rPr>
        <w:t>：</w:t>
      </w:r>
      <w:r>
        <w:rPr>
          <w:rFonts w:hint="eastAsia" w:ascii="Times New Roman" w:hAnsi="Times New Roman" w:eastAsia="宋体" w:cs="宋体"/>
          <w:color w:val="000000"/>
        </w:rPr>
        <w:t>邱小姐</w:t>
      </w:r>
    </w:p>
    <w:p>
      <w:pPr>
        <w:adjustRightInd w:val="0"/>
        <w:snapToGrid w:val="0"/>
        <w:spacing w:line="432" w:lineRule="auto"/>
        <w:ind w:firstLine="420" w:firstLineChars="200"/>
        <w:rPr>
          <w:rFonts w:hint="eastAsia" w:ascii="Times New Roman" w:hAnsi="Times New Roman" w:eastAsia="宋体" w:cs="宋体"/>
          <w:color w:val="000000"/>
        </w:rPr>
      </w:pPr>
      <w:r>
        <w:rPr>
          <w:rFonts w:hint="eastAsia" w:ascii="Times New Roman" w:hAnsi="Times New Roman" w:eastAsia="宋体" w:cs="宋体"/>
          <w:color w:val="000000"/>
        </w:rPr>
        <w:t>联系电话：020-84233792</w:t>
      </w:r>
    </w:p>
    <w:p>
      <w:pPr>
        <w:adjustRightInd w:val="0"/>
        <w:snapToGrid w:val="0"/>
        <w:spacing w:line="432" w:lineRule="auto"/>
        <w:ind w:firstLine="420" w:firstLineChars="200"/>
        <w:rPr>
          <w:rFonts w:hint="eastAsia" w:ascii="Times New Roman" w:hAnsi="Times New Roman" w:eastAsia="宋体" w:cs="宋体"/>
          <w:bCs/>
          <w:color w:val="000000"/>
          <w:szCs w:val="20"/>
        </w:rPr>
      </w:pPr>
      <w:r>
        <w:rPr>
          <w:rFonts w:hint="eastAsia" w:ascii="Times New Roman" w:hAnsi="Times New Roman" w:eastAsia="宋体" w:cs="宋体"/>
          <w:color w:val="000000"/>
        </w:rPr>
        <w:t xml:space="preserve">联系地址：广州市海珠区江南大道南366号 </w:t>
      </w:r>
    </w:p>
    <w:p>
      <w:pPr>
        <w:adjustRightInd w:val="0"/>
        <w:snapToGrid w:val="0"/>
        <w:spacing w:line="432" w:lineRule="auto"/>
        <w:ind w:firstLine="525" w:firstLineChars="250"/>
        <w:jc w:val="right"/>
        <w:rPr>
          <w:rFonts w:hint="eastAsia" w:ascii="Times New Roman" w:hAnsi="Times New Roman" w:eastAsia="宋体" w:cs="宋体"/>
          <w:color w:val="000000"/>
        </w:rPr>
      </w:pPr>
    </w:p>
    <w:p>
      <w:pPr>
        <w:adjustRightInd w:val="0"/>
        <w:snapToGrid w:val="0"/>
        <w:spacing w:line="432" w:lineRule="auto"/>
        <w:ind w:firstLine="525" w:firstLineChars="250"/>
        <w:jc w:val="right"/>
        <w:rPr>
          <w:rFonts w:hint="eastAsia" w:ascii="Times New Roman" w:hAnsi="Times New Roman" w:eastAsia="宋体" w:cs="宋体"/>
          <w:color w:val="000000"/>
        </w:rPr>
      </w:pPr>
      <w:r>
        <w:rPr>
          <w:rFonts w:hint="eastAsia" w:ascii="Times New Roman" w:hAnsi="Times New Roman" w:eastAsia="宋体" w:cs="宋体"/>
          <w:color w:val="000000"/>
        </w:rPr>
        <w:t>广州市国科招标代理有限公司</w:t>
      </w:r>
    </w:p>
    <w:p>
      <w:r>
        <w:rPr>
          <w:rFonts w:hint="eastAsia" w:ascii="Times New Roman" w:hAnsi="Times New Roman" w:eastAsia="宋体" w:cs="宋体"/>
          <w:color w:val="000000"/>
        </w:rPr>
        <w:t xml:space="preserve">                                                              </w:t>
      </w:r>
      <w:r>
        <w:rPr>
          <w:rFonts w:hint="eastAsia" w:ascii="Times New Roman" w:hAnsi="Times New Roman" w:eastAsia="宋体" w:cs="宋体"/>
          <w:color w:val="000000"/>
          <w:szCs w:val="18"/>
        </w:rPr>
        <w:t>2020年5月2</w:t>
      </w:r>
      <w:r>
        <w:rPr>
          <w:rFonts w:hint="eastAsia" w:ascii="Times New Roman" w:hAnsi="Times New Roman" w:eastAsia="宋体" w:cs="宋体"/>
          <w:color w:val="000000"/>
          <w:szCs w:val="18"/>
          <w:lang w:val="en-US" w:eastAsia="zh-CN"/>
        </w:rPr>
        <w:t>1</w:t>
      </w:r>
      <w:r>
        <w:rPr>
          <w:rFonts w:hint="eastAsia" w:ascii="Times New Roman" w:hAnsi="Times New Roman" w:eastAsia="宋体" w:cs="宋体"/>
          <w:color w:val="000000"/>
          <w:szCs w:val="1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10A4"/>
    <w:multiLevelType w:val="multilevel"/>
    <w:tmpl w:val="099010A4"/>
    <w:lvl w:ilvl="0" w:tentative="0">
      <w:start w:val="1"/>
      <w:numFmt w:val="decimal"/>
      <w:lvlText w:val="（%1）"/>
      <w:lvlJc w:val="left"/>
      <w:pPr>
        <w:tabs>
          <w:tab w:val="left" w:pos="-113"/>
        </w:tabs>
        <w:ind w:left="454" w:hanging="454"/>
      </w:pPr>
      <w:rPr>
        <w:rFonts w:hint="default"/>
        <w:b w:val="0"/>
        <w:i w:val="0"/>
        <w:color w:val="auto"/>
      </w:rPr>
    </w:lvl>
    <w:lvl w:ilvl="1" w:tentative="0">
      <w:start w:val="1"/>
      <w:numFmt w:val="decimal"/>
      <w:lvlText w:val="%2)"/>
      <w:lvlJc w:val="left"/>
      <w:pPr>
        <w:tabs>
          <w:tab w:val="left" w:pos="597"/>
        </w:tabs>
        <w:ind w:left="1561" w:hanging="851"/>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12E1CBA"/>
    <w:multiLevelType w:val="multilevel"/>
    <w:tmpl w:val="512E1CBA"/>
    <w:lvl w:ilvl="0" w:tentative="0">
      <w:start w:val="1"/>
      <w:numFmt w:val="decimal"/>
      <w:lvlText w:val="（%1）"/>
      <w:lvlJc w:val="left"/>
      <w:pPr>
        <w:tabs>
          <w:tab w:val="left" w:pos="1455"/>
        </w:tabs>
        <w:ind w:left="1455"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7D644044"/>
    <w:multiLevelType w:val="multilevel"/>
    <w:tmpl w:val="7D644044"/>
    <w:lvl w:ilvl="0" w:tentative="0">
      <w:start w:val="1"/>
      <w:numFmt w:val="decimal"/>
      <w:lvlText w:val="%1．"/>
      <w:lvlJc w:val="left"/>
      <w:pPr>
        <w:tabs>
          <w:tab w:val="left" w:pos="0"/>
        </w:tabs>
        <w:ind w:left="431" w:hanging="431"/>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C413D"/>
    <w:rsid w:val="17EC413D"/>
    <w:rsid w:val="33D852F5"/>
    <w:rsid w:val="5B49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3">
    <w:name w:val="Plain Text"/>
    <w:basedOn w:val="1"/>
    <w:uiPriority w:val="0"/>
    <w:rPr>
      <w:rFonts w:ascii="宋体" w:hAnsi="Courier New"/>
      <w:szCs w:val="20"/>
    </w:rPr>
  </w:style>
  <w:style w:type="paragraph" w:customStyle="1" w:styleId="6">
    <w:name w:val="表格文字"/>
    <w:basedOn w:val="1"/>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2020-05-21T09:30:00Z</dcterms:created>
  <dc:creator>J</dc:creator>
  <cp:lastModifiedBy>J</cp:lastModifiedBy>
  <dcterms:modified xsi:type="dcterms:W3CDTF">2020-05-21T09:32:02Z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