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南方医科大学口腔医院（广东省口腔医院）龋齿防治服务平台</w:t>
      </w:r>
      <w:r>
        <w:rPr>
          <w:rFonts w:hint="eastAsia"/>
          <w:b/>
          <w:bCs/>
          <w:sz w:val="30"/>
          <w:szCs w:val="30"/>
          <w:lang w:eastAsia="zh-CN"/>
        </w:rPr>
        <w:t>建设</w:t>
      </w:r>
      <w:r>
        <w:rPr>
          <w:rFonts w:hint="eastAsia"/>
          <w:b/>
          <w:bCs/>
          <w:sz w:val="30"/>
          <w:szCs w:val="30"/>
        </w:rPr>
        <w:t>项目</w:t>
      </w:r>
      <w:r>
        <w:rPr>
          <w:rFonts w:hint="eastAsia"/>
          <w:b/>
          <w:bCs/>
          <w:sz w:val="30"/>
          <w:szCs w:val="30"/>
          <w:lang w:eastAsia="zh-CN"/>
        </w:rPr>
        <w:t>成交结果公告</w:t>
      </w:r>
      <w:r>
        <w:rPr>
          <w:rFonts w:hint="eastAsia"/>
          <w:b/>
          <w:sz w:val="28"/>
          <w:szCs w:val="28"/>
        </w:rPr>
        <w:t>（招标编号：SBK-2019110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  <w:ind w:left="2" w:leftChars="1" w:firstLine="480" w:firstLineChars="200"/>
        <w:rPr>
          <w:sz w:val="24"/>
        </w:rPr>
      </w:pPr>
      <w:r>
        <w:rPr>
          <w:rFonts w:hint="eastAsia"/>
          <w:sz w:val="24"/>
        </w:rPr>
        <w:t>南方医科大学口腔医院（广东省口腔医院）龋齿防治服务平台</w:t>
      </w:r>
      <w:r>
        <w:rPr>
          <w:rFonts w:hint="eastAsia"/>
          <w:sz w:val="24"/>
          <w:lang w:eastAsia="zh-CN"/>
        </w:rPr>
        <w:t>建设</w:t>
      </w:r>
      <w:r>
        <w:rPr>
          <w:rFonts w:hint="eastAsia"/>
          <w:sz w:val="24"/>
        </w:rPr>
        <w:t>项目进行</w:t>
      </w:r>
      <w:r>
        <w:rPr>
          <w:rFonts w:hint="eastAsia" w:ascii="宋体" w:hAnsi="宋体" w:cs="宋体"/>
          <w:kern w:val="0"/>
          <w:sz w:val="24"/>
        </w:rPr>
        <w:t>竞争性磋商采购</w:t>
      </w:r>
      <w:r>
        <w:rPr>
          <w:rFonts w:hint="eastAsia"/>
          <w:sz w:val="24"/>
        </w:rPr>
        <w:t>，经</w:t>
      </w:r>
      <w:r>
        <w:rPr>
          <w:rFonts w:hint="eastAsia" w:ascii="宋体" w:hAnsi="宋体" w:cs="宋体"/>
          <w:kern w:val="0"/>
          <w:sz w:val="24"/>
        </w:rPr>
        <w:t>磋商小组</w:t>
      </w:r>
      <w:r>
        <w:rPr>
          <w:rFonts w:hint="eastAsia"/>
          <w:sz w:val="24"/>
        </w:rPr>
        <w:t>的评审推荐和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人</w:t>
      </w:r>
      <w:r>
        <w:rPr>
          <w:rFonts w:hint="eastAsia"/>
          <w:sz w:val="24"/>
        </w:rPr>
        <w:t xml:space="preserve">的确认，现将成交结果公布如下： </w:t>
      </w:r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本项目采购内容：</w:t>
      </w:r>
      <w:r>
        <w:rPr>
          <w:rFonts w:hint="eastAsia" w:ascii="宋体" w:hAnsi="宋体"/>
          <w:sz w:val="24"/>
        </w:rPr>
        <w:t>南方医科大学口腔医院（广东省口腔医院）龋齿防治服务平台</w:t>
      </w:r>
      <w:r>
        <w:rPr>
          <w:rFonts w:hint="eastAsia" w:ascii="宋体" w:hAnsi="宋体"/>
          <w:sz w:val="24"/>
          <w:lang w:eastAsia="zh-CN"/>
        </w:rPr>
        <w:t>建设</w:t>
      </w:r>
      <w:r>
        <w:rPr>
          <w:rFonts w:hint="eastAsia" w:ascii="宋体" w:hAnsi="宋体"/>
          <w:sz w:val="24"/>
        </w:rPr>
        <w:t>项目</w:t>
      </w:r>
    </w:p>
    <w:p>
      <w:pPr>
        <w:numPr>
          <w:ilvl w:val="0"/>
          <w:numId w:val="1"/>
        </w:num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成交日期：201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27</w:t>
      </w:r>
      <w:r>
        <w:rPr>
          <w:rFonts w:hint="eastAsia"/>
          <w:sz w:val="24"/>
        </w:rPr>
        <w:t>日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三、 成交内容：</w:t>
      </w:r>
    </w:p>
    <w:p>
      <w:pPr>
        <w:spacing w:line="360" w:lineRule="auto"/>
        <w:ind w:left="1169" w:leftChars="271" w:hanging="600" w:hanging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成交供应商名称：</w:t>
      </w:r>
      <w:r>
        <w:rPr>
          <w:rFonts w:hint="eastAsia"/>
          <w:sz w:val="24"/>
          <w:lang w:eastAsia="zh-CN"/>
        </w:rPr>
        <w:t>北京嘉和美康信息技术有限</w:t>
      </w:r>
      <w:r>
        <w:rPr>
          <w:rFonts w:hint="eastAsia"/>
          <w:sz w:val="24"/>
        </w:rPr>
        <w:t>公司</w:t>
      </w:r>
    </w:p>
    <w:p>
      <w:pPr>
        <w:spacing w:line="360" w:lineRule="auto"/>
        <w:ind w:left="1169" w:leftChars="271" w:hanging="600" w:hangingChars="25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最终报价：￥</w:t>
      </w:r>
      <w:r>
        <w:rPr>
          <w:rFonts w:hint="eastAsia"/>
          <w:sz w:val="24"/>
          <w:lang w:val="en-US" w:eastAsia="zh-CN"/>
        </w:rPr>
        <w:t>339，500.00</w:t>
      </w:r>
      <w:r>
        <w:rPr>
          <w:rFonts w:hint="eastAsia"/>
          <w:sz w:val="24"/>
        </w:rPr>
        <w:t>元</w:t>
      </w:r>
    </w:p>
    <w:p>
      <w:pPr>
        <w:spacing w:line="360" w:lineRule="auto"/>
        <w:ind w:left="1169" w:leftChars="271" w:hanging="600" w:hangingChars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（大写：人民币</w:t>
      </w:r>
      <w:r>
        <w:rPr>
          <w:rFonts w:hint="eastAsia"/>
          <w:sz w:val="24"/>
          <w:lang w:eastAsia="zh-CN"/>
        </w:rPr>
        <w:t>叁拾叁万玖仟伍佰</w:t>
      </w:r>
      <w:r>
        <w:rPr>
          <w:rFonts w:hint="eastAsia"/>
          <w:sz w:val="24"/>
        </w:rPr>
        <w:t>元整）</w:t>
      </w:r>
    </w:p>
    <w:p>
      <w:pPr>
        <w:spacing w:line="360" w:lineRule="auto"/>
        <w:ind w:left="1169" w:leftChars="271" w:hanging="600" w:hangingChars="25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lang w:eastAsia="zh-CN"/>
        </w:rPr>
        <w:t>北京</w:t>
      </w:r>
      <w:r>
        <w:rPr>
          <w:rFonts w:hint="eastAsia"/>
          <w:sz w:val="24"/>
        </w:rPr>
        <w:t>市</w:t>
      </w:r>
      <w:r>
        <w:rPr>
          <w:rFonts w:hint="eastAsia"/>
          <w:sz w:val="24"/>
          <w:lang w:eastAsia="zh-CN"/>
        </w:rPr>
        <w:t>海淀区上地信息产业基地开拓路</w:t>
      </w:r>
      <w:r>
        <w:rPr>
          <w:rFonts w:hint="eastAsia"/>
          <w:sz w:val="24"/>
          <w:lang w:val="en-US" w:eastAsia="zh-CN"/>
        </w:rPr>
        <w:t>7号</w:t>
      </w:r>
      <w:r>
        <w:rPr>
          <w:rFonts w:hint="eastAsia"/>
          <w:sz w:val="24"/>
          <w:lang w:eastAsia="zh-CN"/>
        </w:rPr>
        <w:t>先锋大厦一楼Ⅰ段三层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四、 招标人的名称、地址和联系方式：</w:t>
      </w:r>
    </w:p>
    <w:p>
      <w:pPr>
        <w:spacing w:line="360" w:lineRule="auto"/>
        <w:ind w:left="1168" w:leftChars="499" w:hanging="120" w:hangingChars="50"/>
        <w:jc w:val="left"/>
        <w:rPr>
          <w:sz w:val="24"/>
        </w:rPr>
      </w:pPr>
      <w:r>
        <w:rPr>
          <w:rFonts w:hint="eastAsia"/>
          <w:sz w:val="24"/>
        </w:rPr>
        <w:t xml:space="preserve"> 招 标 人：</w:t>
      </w: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left="1168" w:leftChars="556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地    址：</w:t>
      </w:r>
      <w:r>
        <w:rPr>
          <w:rFonts w:hint="eastAsia" w:ascii="宋体" w:hAnsi="宋体"/>
          <w:sz w:val="24"/>
        </w:rPr>
        <w:t>广州市海珠区江南大道南366号</w:t>
      </w:r>
    </w:p>
    <w:p>
      <w:pPr>
        <w:spacing w:line="360" w:lineRule="auto"/>
        <w:ind w:left="1168" w:leftChars="556"/>
        <w:jc w:val="left"/>
        <w:rPr>
          <w:sz w:val="24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eastAsia="zh-CN"/>
        </w:rPr>
        <w:t>邱</w:t>
      </w:r>
      <w:r>
        <w:rPr>
          <w:rFonts w:hint="eastAsia"/>
          <w:sz w:val="24"/>
        </w:rPr>
        <w:t>老师</w:t>
      </w:r>
    </w:p>
    <w:p>
      <w:pPr>
        <w:spacing w:line="360" w:lineRule="auto"/>
        <w:ind w:left="1168" w:leftChars="556"/>
        <w:jc w:val="left"/>
        <w:rPr>
          <w:sz w:val="24"/>
        </w:rPr>
      </w:pPr>
      <w:r>
        <w:rPr>
          <w:rFonts w:hint="eastAsia"/>
          <w:sz w:val="24"/>
        </w:rPr>
        <w:t>电  话： 020-84233792          传  真：020-34304115</w:t>
      </w:r>
    </w:p>
    <w:p>
      <w:pPr>
        <w:spacing w:line="360" w:lineRule="auto"/>
        <w:ind w:left="1169" w:leftChars="271" w:hanging="600" w:hangingChars="250"/>
        <w:jc w:val="left"/>
        <w:rPr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sz w:val="24"/>
        </w:rPr>
        <w:t>质疑联系方式：</w:t>
      </w:r>
    </w:p>
    <w:p>
      <w:pPr>
        <w:tabs>
          <w:tab w:val="left" w:pos="900"/>
          <w:tab w:val="left" w:pos="1080"/>
        </w:tabs>
        <w:spacing w:line="360" w:lineRule="auto"/>
        <w:ind w:firstLine="1200" w:firstLineChars="5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质疑受理机构：</w:t>
      </w:r>
      <w:r>
        <w:rPr>
          <w:rFonts w:hint="eastAsia" w:ascii="宋体" w:hAnsi="宋体"/>
          <w:sz w:val="24"/>
        </w:rPr>
        <w:t>南方医科大学口腔医院（广东省口腔医院）</w:t>
      </w:r>
      <w:bookmarkStart w:id="0" w:name="_GoBack"/>
      <w:bookmarkEnd w:id="0"/>
    </w:p>
    <w:p>
      <w:pPr>
        <w:spacing w:line="360" w:lineRule="auto"/>
        <w:ind w:right="480" w:firstLine="1200" w:firstLineChars="500"/>
        <w:rPr>
          <w:sz w:val="24"/>
        </w:rPr>
      </w:pPr>
      <w:r>
        <w:rPr>
          <w:rFonts w:hint="eastAsia" w:ascii="宋体" w:hAnsi="宋体"/>
          <w:sz w:val="24"/>
        </w:rPr>
        <w:t>电  话： 020-84233792          传  真：020-34304115</w:t>
      </w: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 w:ascii="宋体" w:hAnsi="宋体"/>
          <w:sz w:val="24"/>
        </w:rPr>
        <w:t>南方医科大学口腔医院（广东省口腔医院）</w:t>
      </w:r>
    </w:p>
    <w:p>
      <w:pPr>
        <w:spacing w:line="360" w:lineRule="auto"/>
        <w:ind w:right="480" w:firstLine="6000" w:firstLineChars="2500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日</w:t>
      </w:r>
    </w:p>
    <w:sectPr>
      <w:headerReference r:id="rId3" w:type="default"/>
      <w:pgSz w:w="11906" w:h="16838"/>
      <w:pgMar w:top="1418" w:right="1301" w:bottom="1191" w:left="1155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84D106"/>
    <w:multiLevelType w:val="singleLevel"/>
    <w:tmpl w:val="9984D10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11"/>
    <w:rsid w:val="0000332A"/>
    <w:rsid w:val="000050DA"/>
    <w:rsid w:val="000151E9"/>
    <w:rsid w:val="00037BA8"/>
    <w:rsid w:val="000512E1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175F5"/>
    <w:rsid w:val="00530B63"/>
    <w:rsid w:val="00555302"/>
    <w:rsid w:val="005636D5"/>
    <w:rsid w:val="00570943"/>
    <w:rsid w:val="00572B03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E43"/>
    <w:rsid w:val="007C3023"/>
    <w:rsid w:val="007C3B1B"/>
    <w:rsid w:val="0080296C"/>
    <w:rsid w:val="00807027"/>
    <w:rsid w:val="008101CD"/>
    <w:rsid w:val="00815D92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402FE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C45A8"/>
    <w:rsid w:val="00CC646E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D6C"/>
    <w:rsid w:val="00D60FB5"/>
    <w:rsid w:val="00D65B6B"/>
    <w:rsid w:val="00D6666B"/>
    <w:rsid w:val="00D8031F"/>
    <w:rsid w:val="00D833D0"/>
    <w:rsid w:val="00D83FDA"/>
    <w:rsid w:val="00D865C8"/>
    <w:rsid w:val="00D90AF1"/>
    <w:rsid w:val="00DA12AD"/>
    <w:rsid w:val="00DB3172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61CB0"/>
    <w:rsid w:val="00E62128"/>
    <w:rsid w:val="00E7312D"/>
    <w:rsid w:val="00E74A4B"/>
    <w:rsid w:val="00EA64C2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761F"/>
    <w:rsid w:val="00F232B0"/>
    <w:rsid w:val="00F2705C"/>
    <w:rsid w:val="00F335AD"/>
    <w:rsid w:val="00F345D5"/>
    <w:rsid w:val="00F43C61"/>
    <w:rsid w:val="00F57ED8"/>
    <w:rsid w:val="00F615A1"/>
    <w:rsid w:val="00F81C42"/>
    <w:rsid w:val="00F87123"/>
    <w:rsid w:val="00F87564"/>
    <w:rsid w:val="00FA35DC"/>
    <w:rsid w:val="00FB21C2"/>
    <w:rsid w:val="00FD470F"/>
    <w:rsid w:val="00FD55B4"/>
    <w:rsid w:val="00FF4FDA"/>
    <w:rsid w:val="00FF6B9F"/>
    <w:rsid w:val="17041259"/>
    <w:rsid w:val="2F6E1EFD"/>
    <w:rsid w:val="4E154391"/>
    <w:rsid w:val="65EE6F34"/>
    <w:rsid w:val="6C62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qFormat/>
    <w:uiPriority w:val="0"/>
    <w:pPr>
      <w:spacing w:beforeLines="25" w:afterLines="25"/>
      <w:ind w:firstLine="420"/>
    </w:pPr>
    <w:rPr>
      <w:szCs w:val="24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默认段落字体 Para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1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13">
    <w:name w:val="Char Char Char Char Char Char Char1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15">
    <w:name w:val="Char Char Char1 Char Char Char Char Char Char Char Char Char Char Char Char Char"/>
    <w:basedOn w:val="3"/>
    <w:qFormat/>
    <w:uiPriority w:val="0"/>
    <w:rPr>
      <w:rFonts w:ascii="Tahoma" w:hAnsi="Tahoma"/>
      <w:sz w:val="24"/>
    </w:rPr>
  </w:style>
  <w:style w:type="paragraph" w:customStyle="1" w:styleId="16">
    <w:name w:val="默认段落字体 Para Char Char Char Char Char Char Char"/>
    <w:basedOn w:val="1"/>
    <w:qFormat/>
    <w:uiPriority w:val="0"/>
    <w:rPr>
      <w:rFonts w:eastAsia="仿宋_GB2312"/>
      <w:sz w:val="28"/>
    </w:rPr>
  </w:style>
  <w:style w:type="paragraph" w:customStyle="1" w:styleId="17">
    <w:name w:val="Char"/>
    <w:basedOn w:val="1"/>
    <w:qFormat/>
    <w:uiPriority w:val="0"/>
    <w:pPr>
      <w:widowControl/>
      <w:tabs>
        <w:tab w:val="left" w:pos="76"/>
      </w:tabs>
      <w:spacing w:after="160" w:line="240" w:lineRule="exact"/>
      <w:ind w:left="-284"/>
      <w:jc w:val="left"/>
    </w:pPr>
  </w:style>
  <w:style w:type="character" w:customStyle="1" w:styleId="18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天盟科技开发公司-http://www.tmli.net</Company>
  <Pages>1</Pages>
  <Words>85</Words>
  <Characters>485</Characters>
  <Lines>4</Lines>
  <Paragraphs>1</Paragraphs>
  <TotalTime>7</TotalTime>
  <ScaleCrop>false</ScaleCrop>
  <LinksUpToDate>false</LinksUpToDate>
  <CharactersWithSpaces>569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2018-12-05T01:22:00Z</dcterms:created>
  <dc:creator>李天盟(tml@qq.com)</dc:creator>
  <cp:lastModifiedBy>Qujnzヾ</cp:lastModifiedBy>
  <cp:lastPrinted>2011-04-07T08:02:00Z</cp:lastPrinted>
  <dcterms:modified xsi:type="dcterms:W3CDTF">2020-01-07T00:56:04Z</dcterms:modified>
  <dc:title>广州市电视台数字电视移动直播车视音频系统及集成项目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