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458FCE" w:sz="12" w:space="15"/>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i w:val="0"/>
          <w:caps w:val="0"/>
          <w:color w:val="252525"/>
          <w:spacing w:val="0"/>
          <w:sz w:val="39"/>
          <w:szCs w:val="39"/>
        </w:rPr>
      </w:pPr>
      <w:r>
        <w:rPr>
          <w:rFonts w:hint="eastAsia" w:ascii="微软雅黑" w:hAnsi="微软雅黑" w:eastAsia="微软雅黑" w:cs="微软雅黑"/>
          <w:i w:val="0"/>
          <w:caps w:val="0"/>
          <w:color w:val="252525"/>
          <w:spacing w:val="0"/>
          <w:sz w:val="39"/>
          <w:szCs w:val="39"/>
          <w:bdr w:val="none" w:color="auto" w:sz="0" w:space="0"/>
          <w:shd w:val="clear" w:fill="FFFFFF"/>
        </w:rPr>
        <w:t>南方医科大学口腔医院</w:t>
      </w:r>
      <w:bookmarkStart w:id="0" w:name="_GoBack"/>
      <w:bookmarkEnd w:id="0"/>
      <w:r>
        <w:rPr>
          <w:rFonts w:hint="eastAsia" w:ascii="微软雅黑" w:hAnsi="微软雅黑" w:eastAsia="微软雅黑" w:cs="微软雅黑"/>
          <w:i w:val="0"/>
          <w:caps w:val="0"/>
          <w:color w:val="252525"/>
          <w:spacing w:val="0"/>
          <w:sz w:val="39"/>
          <w:szCs w:val="39"/>
          <w:bdr w:val="none" w:color="auto" w:sz="0" w:space="0"/>
          <w:shd w:val="clear" w:fill="FFFFFF"/>
        </w:rPr>
        <w:t>（广东省口腔医院）采购全自动生化分析仪项目（重招）公告</w:t>
      </w:r>
    </w:p>
    <w:p>
      <w:pPr>
        <w:pStyle w:val="3"/>
        <w:keepNext w:val="0"/>
        <w:keepLines w:val="0"/>
        <w:widowControl/>
        <w:suppressLineNumbers w:val="0"/>
        <w:shd w:val="clear" w:fill="FFFFFF"/>
        <w:spacing w:line="315" w:lineRule="atLeast"/>
        <w:ind w:left="0" w:firstLine="480"/>
        <w:rPr>
          <w:rFonts w:hint="eastAsia" w:ascii="Tahoma" w:hAnsi="Tahoma" w:eastAsia="Tahoma" w:cs="Tahoma"/>
          <w:b w:val="0"/>
          <w:i w:val="0"/>
          <w:caps w:val="0"/>
          <w:color w:val="252525"/>
          <w:spacing w:val="0"/>
          <w:sz w:val="21"/>
          <w:szCs w:val="21"/>
        </w:rPr>
      </w:pPr>
      <w:r>
        <w:rPr>
          <w:rFonts w:ascii="仿宋" w:hAnsi="仿宋" w:eastAsia="仿宋" w:cs="仿宋"/>
          <w:b w:val="0"/>
          <w:i w:val="0"/>
          <w:caps w:val="0"/>
          <w:color w:val="252525"/>
          <w:spacing w:val="0"/>
          <w:sz w:val="24"/>
          <w:szCs w:val="24"/>
          <w:shd w:val="clear" w:fill="FFFFFF"/>
        </w:rPr>
        <w:t>广东国利招标代理有限公司受南方医科大学口腔医院</w:t>
      </w:r>
      <w:r>
        <w:rPr>
          <w:rFonts w:hint="eastAsia" w:ascii="仿宋" w:hAnsi="仿宋" w:eastAsia="仿宋" w:cs="仿宋"/>
          <w:b w:val="0"/>
          <w:i w:val="0"/>
          <w:caps w:val="0"/>
          <w:color w:val="252525"/>
          <w:spacing w:val="0"/>
          <w:sz w:val="24"/>
          <w:szCs w:val="24"/>
          <w:shd w:val="clear" w:fill="FFFFFF"/>
        </w:rPr>
        <w:t>(广东省口腔医院)的委托，对“南方医科大学口腔医院（广东省口腔医院）采购全自动生化分析仪项目（重招）”项目进行国内竞争性磋商采购，欢迎符合资格条件的供应商参加投标。本招标项目有关事项如下：</w:t>
      </w:r>
    </w:p>
    <w:p>
      <w:pPr>
        <w:pStyle w:val="3"/>
        <w:keepNext w:val="0"/>
        <w:keepLines w:val="0"/>
        <w:widowControl/>
        <w:suppressLineNumbers w:val="0"/>
        <w:shd w:val="clear" w:fill="FFFFFF"/>
        <w:spacing w:line="315" w:lineRule="atLeast"/>
        <w:ind w:left="0" w:firstLine="48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一、项目编号：001013-2019151-1</w:t>
      </w:r>
    </w:p>
    <w:p>
      <w:pPr>
        <w:pStyle w:val="3"/>
        <w:keepNext w:val="0"/>
        <w:keepLines w:val="0"/>
        <w:widowControl/>
        <w:suppressLineNumbers w:val="0"/>
        <w:shd w:val="clear" w:fill="FFFFFF"/>
        <w:spacing w:line="315" w:lineRule="atLeast"/>
        <w:ind w:left="0" w:firstLine="48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二、采购项目名称：南方医科大学口腔医院（广东省口腔医院）采购全自动生化分析仪项目（重招）</w:t>
      </w:r>
    </w:p>
    <w:p>
      <w:pPr>
        <w:pStyle w:val="3"/>
        <w:keepNext w:val="0"/>
        <w:keepLines w:val="0"/>
        <w:widowControl/>
        <w:suppressLineNumbers w:val="0"/>
        <w:shd w:val="clear" w:fill="FFFFFF"/>
        <w:spacing w:line="315" w:lineRule="atLeast"/>
        <w:ind w:left="0" w:firstLine="48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三、采购项目的性质：竞争性磋商</w:t>
      </w:r>
    </w:p>
    <w:p>
      <w:pPr>
        <w:pStyle w:val="3"/>
        <w:keepNext w:val="0"/>
        <w:keepLines w:val="0"/>
        <w:widowControl/>
        <w:suppressLineNumbers w:val="0"/>
        <w:shd w:val="clear" w:fill="FFFFFF"/>
        <w:spacing w:line="315" w:lineRule="atLeast"/>
        <w:ind w:left="0" w:firstLine="48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四、项目内容及需求：</w:t>
      </w:r>
    </w:p>
    <w:p>
      <w:pPr>
        <w:pStyle w:val="3"/>
        <w:keepNext w:val="0"/>
        <w:keepLines w:val="0"/>
        <w:widowControl/>
        <w:suppressLineNumbers w:val="0"/>
        <w:shd w:val="clear" w:fill="FFFFFF"/>
        <w:spacing w:line="315" w:lineRule="atLeast"/>
        <w:ind w:left="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    1.采购内容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80"/>
        <w:gridCol w:w="1185"/>
        <w:gridCol w:w="855"/>
        <w:gridCol w:w="720"/>
        <w:gridCol w:w="2310"/>
        <w:gridCol w:w="3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780" w:type="dxa"/>
            <w:tcBorders>
              <w:top w:val="single" w:color="auto" w:sz="6" w:space="0"/>
              <w:left w:val="single" w:color="auto" w:sz="6" w:space="0"/>
              <w:bottom w:val="single" w:color="auto" w:sz="6" w:space="0"/>
              <w:right w:val="single" w:color="auto" w:sz="6" w:space="0"/>
            </w:tcBorders>
            <w:shd w:val="clear" w:color="auto" w:fill="E0E0E0"/>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Style w:val="6"/>
                <w:rFonts w:hint="eastAsia" w:ascii="仿宋" w:hAnsi="仿宋" w:eastAsia="仿宋" w:cs="仿宋"/>
                <w:b/>
                <w:i w:val="0"/>
                <w:caps w:val="0"/>
                <w:color w:val="252525"/>
                <w:spacing w:val="0"/>
                <w:sz w:val="24"/>
                <w:szCs w:val="24"/>
                <w:bdr w:val="none" w:color="auto" w:sz="0" w:space="0"/>
              </w:rPr>
              <w:t>序号</w:t>
            </w:r>
          </w:p>
        </w:tc>
        <w:tc>
          <w:tcPr>
            <w:tcW w:w="1185" w:type="dxa"/>
            <w:tcBorders>
              <w:top w:val="single" w:color="auto" w:sz="6" w:space="0"/>
              <w:left w:val="single" w:color="auto" w:sz="6" w:space="0"/>
              <w:bottom w:val="single" w:color="auto" w:sz="6" w:space="0"/>
              <w:right w:val="single" w:color="auto" w:sz="6" w:space="0"/>
            </w:tcBorders>
            <w:shd w:val="clear" w:color="auto" w:fill="E0E0E0"/>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Style w:val="6"/>
                <w:rFonts w:hint="eastAsia" w:ascii="仿宋" w:hAnsi="仿宋" w:eastAsia="仿宋" w:cs="仿宋"/>
                <w:b/>
                <w:i w:val="0"/>
                <w:caps w:val="0"/>
                <w:color w:val="252525"/>
                <w:spacing w:val="0"/>
                <w:sz w:val="24"/>
                <w:szCs w:val="24"/>
                <w:bdr w:val="none" w:color="auto" w:sz="0" w:space="0"/>
              </w:rPr>
              <w:t>采购内容</w:t>
            </w:r>
          </w:p>
        </w:tc>
        <w:tc>
          <w:tcPr>
            <w:tcW w:w="855" w:type="dxa"/>
            <w:tcBorders>
              <w:top w:val="single" w:color="auto" w:sz="6" w:space="0"/>
              <w:left w:val="single" w:color="auto" w:sz="6" w:space="0"/>
              <w:bottom w:val="single" w:color="auto" w:sz="6" w:space="0"/>
              <w:right w:val="single" w:color="auto" w:sz="6" w:space="0"/>
            </w:tcBorders>
            <w:shd w:val="clear" w:color="auto" w:fill="E0E0E0"/>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Style w:val="6"/>
                <w:rFonts w:hint="eastAsia" w:ascii="仿宋" w:hAnsi="仿宋" w:eastAsia="仿宋" w:cs="仿宋"/>
                <w:b/>
                <w:i w:val="0"/>
                <w:caps w:val="0"/>
                <w:color w:val="252525"/>
                <w:spacing w:val="0"/>
                <w:sz w:val="24"/>
                <w:szCs w:val="24"/>
                <w:bdr w:val="none" w:color="auto" w:sz="0" w:space="0"/>
              </w:rPr>
              <w:t>单位</w:t>
            </w:r>
          </w:p>
        </w:tc>
        <w:tc>
          <w:tcPr>
            <w:tcW w:w="720" w:type="dxa"/>
            <w:tcBorders>
              <w:top w:val="single" w:color="auto" w:sz="6" w:space="0"/>
              <w:left w:val="single" w:color="auto" w:sz="6" w:space="0"/>
              <w:bottom w:val="single" w:color="auto" w:sz="6" w:space="0"/>
              <w:right w:val="single" w:color="auto" w:sz="6" w:space="0"/>
            </w:tcBorders>
            <w:shd w:val="clear" w:color="auto" w:fill="E0E0E0"/>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Style w:val="6"/>
                <w:rFonts w:hint="eastAsia" w:ascii="仿宋" w:hAnsi="仿宋" w:eastAsia="仿宋" w:cs="仿宋"/>
                <w:b/>
                <w:i w:val="0"/>
                <w:caps w:val="0"/>
                <w:color w:val="252525"/>
                <w:spacing w:val="0"/>
                <w:sz w:val="24"/>
                <w:szCs w:val="24"/>
                <w:bdr w:val="none" w:color="auto" w:sz="0" w:space="0"/>
              </w:rPr>
              <w:t>数量</w:t>
            </w:r>
          </w:p>
        </w:tc>
        <w:tc>
          <w:tcPr>
            <w:tcW w:w="2310" w:type="dxa"/>
            <w:tcBorders>
              <w:top w:val="single" w:color="auto" w:sz="6" w:space="0"/>
              <w:left w:val="single" w:color="auto" w:sz="6" w:space="0"/>
              <w:bottom w:val="single" w:color="auto" w:sz="6" w:space="0"/>
              <w:right w:val="single" w:color="auto" w:sz="6" w:space="0"/>
            </w:tcBorders>
            <w:shd w:val="clear" w:color="auto" w:fill="E0E0E0"/>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Style w:val="6"/>
                <w:rFonts w:hint="eastAsia" w:ascii="仿宋" w:hAnsi="仿宋" w:eastAsia="仿宋" w:cs="仿宋"/>
                <w:b/>
                <w:i w:val="0"/>
                <w:caps w:val="0"/>
                <w:color w:val="252525"/>
                <w:spacing w:val="0"/>
                <w:sz w:val="24"/>
                <w:szCs w:val="24"/>
                <w:bdr w:val="none" w:color="auto" w:sz="0" w:space="0"/>
              </w:rPr>
              <w:t>交货期</w:t>
            </w:r>
          </w:p>
        </w:tc>
        <w:tc>
          <w:tcPr>
            <w:tcW w:w="3615" w:type="dxa"/>
            <w:tcBorders>
              <w:top w:val="single" w:color="auto" w:sz="6" w:space="0"/>
              <w:left w:val="single" w:color="auto" w:sz="6" w:space="0"/>
              <w:bottom w:val="single" w:color="auto" w:sz="6" w:space="0"/>
              <w:right w:val="single" w:color="auto" w:sz="6" w:space="0"/>
            </w:tcBorders>
            <w:shd w:val="clear" w:color="auto" w:fill="E0E0E0"/>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Style w:val="6"/>
                <w:rFonts w:hint="eastAsia" w:ascii="仿宋" w:hAnsi="仿宋" w:eastAsia="仿宋" w:cs="仿宋"/>
                <w:b/>
                <w:i w:val="0"/>
                <w:caps w:val="0"/>
                <w:color w:val="252525"/>
                <w:spacing w:val="0"/>
                <w:sz w:val="24"/>
                <w:szCs w:val="24"/>
                <w:bdr w:val="none" w:color="auto" w:sz="0" w:space="0"/>
              </w:rPr>
              <w:t>最高限价（人民币：万元）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Fonts w:hint="eastAsia" w:ascii="仿宋" w:hAnsi="仿宋" w:eastAsia="仿宋" w:cs="仿宋"/>
                <w:b w:val="0"/>
                <w:i w:val="0"/>
                <w:caps w:val="0"/>
                <w:color w:val="252525"/>
                <w:spacing w:val="0"/>
                <w:sz w:val="24"/>
                <w:szCs w:val="24"/>
                <w:bdr w:val="none" w:color="auto" w:sz="0" w:space="0"/>
              </w:rPr>
              <w:t>1</w:t>
            </w:r>
          </w:p>
        </w:tc>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Fonts w:hint="eastAsia" w:ascii="仿宋" w:hAnsi="仿宋" w:eastAsia="仿宋" w:cs="仿宋"/>
                <w:b w:val="0"/>
                <w:i w:val="0"/>
                <w:caps w:val="0"/>
                <w:color w:val="252525"/>
                <w:spacing w:val="0"/>
                <w:sz w:val="24"/>
                <w:szCs w:val="24"/>
                <w:bdr w:val="none" w:color="auto" w:sz="0" w:space="0"/>
              </w:rPr>
              <w:t>全自动生化分析仪</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Fonts w:hint="eastAsia" w:ascii="仿宋" w:hAnsi="仿宋" w:eastAsia="仿宋" w:cs="仿宋"/>
                <w:b w:val="0"/>
                <w:i w:val="0"/>
                <w:caps w:val="0"/>
                <w:color w:val="252525"/>
                <w:spacing w:val="0"/>
                <w:sz w:val="24"/>
                <w:szCs w:val="24"/>
                <w:bdr w:val="none" w:color="auto" w:sz="0" w:space="0"/>
              </w:rPr>
              <w:t>台</w:t>
            </w:r>
          </w:p>
        </w:tc>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Fonts w:hint="eastAsia" w:ascii="仿宋" w:hAnsi="仿宋" w:eastAsia="仿宋" w:cs="仿宋"/>
                <w:b w:val="0"/>
                <w:i w:val="0"/>
                <w:caps w:val="0"/>
                <w:color w:val="252525"/>
                <w:spacing w:val="0"/>
                <w:sz w:val="24"/>
                <w:szCs w:val="24"/>
                <w:bdr w:val="none" w:color="auto" w:sz="0" w:space="0"/>
              </w:rPr>
              <w:t>1</w:t>
            </w:r>
          </w:p>
        </w:tc>
        <w:tc>
          <w:tcPr>
            <w:tcW w:w="23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Fonts w:hint="eastAsia" w:ascii="仿宋" w:hAnsi="仿宋" w:eastAsia="仿宋" w:cs="仿宋"/>
                <w:b w:val="0"/>
                <w:i w:val="0"/>
                <w:caps w:val="0"/>
                <w:color w:val="252525"/>
                <w:spacing w:val="0"/>
                <w:sz w:val="24"/>
                <w:szCs w:val="24"/>
                <w:bdr w:val="none" w:color="auto" w:sz="0" w:space="0"/>
              </w:rPr>
              <w:t>合同签订后60天内交货</w:t>
            </w:r>
          </w:p>
        </w:tc>
        <w:tc>
          <w:tcPr>
            <w:tcW w:w="36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pPr>
            <w:r>
              <w:rPr>
                <w:rFonts w:hint="eastAsia" w:ascii="仿宋" w:hAnsi="仿宋" w:eastAsia="仿宋" w:cs="仿宋"/>
                <w:b w:val="0"/>
                <w:i w:val="0"/>
                <w:caps w:val="0"/>
                <w:color w:val="252525"/>
                <w:spacing w:val="0"/>
                <w:sz w:val="24"/>
                <w:szCs w:val="24"/>
                <w:bdr w:val="none" w:color="auto" w:sz="0" w:space="0"/>
              </w:rPr>
              <w:t>70.00万元</w:t>
            </w:r>
          </w:p>
          <w:p>
            <w:pPr>
              <w:pStyle w:val="3"/>
              <w:keepNext w:val="0"/>
              <w:keepLines w:val="0"/>
              <w:widowControl/>
              <w:suppressLineNumbers w:val="0"/>
              <w:spacing w:line="315" w:lineRule="atLeast"/>
              <w:jc w:val="center"/>
            </w:pPr>
            <w:r>
              <w:rPr>
                <w:rStyle w:val="6"/>
                <w:rFonts w:hint="eastAsia" w:ascii="仿宋" w:hAnsi="仿宋" w:eastAsia="仿宋" w:cs="仿宋"/>
                <w:b/>
                <w:i w:val="0"/>
                <w:caps w:val="0"/>
                <w:color w:val="252525"/>
                <w:spacing w:val="0"/>
                <w:sz w:val="24"/>
                <w:szCs w:val="24"/>
                <w:bdr w:val="none" w:color="auto" w:sz="0" w:space="0"/>
              </w:rPr>
              <w:t>凡高于最高限价的投标，一律视为无效投标。</w:t>
            </w:r>
          </w:p>
        </w:tc>
      </w:tr>
    </w:tbl>
    <w:p>
      <w:pPr>
        <w:pStyle w:val="3"/>
        <w:keepNext w:val="0"/>
        <w:keepLines w:val="0"/>
        <w:widowControl/>
        <w:suppressLineNumbers w:val="0"/>
        <w:shd w:val="clear" w:fill="FFFFFF"/>
        <w:spacing w:line="315" w:lineRule="atLeast"/>
        <w:ind w:left="0" w:firstLine="54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注：供应商应对本项目的全部内容进行投标，不允许仅对其中部分内容进行投标，任何只对其中部分内容进行的投标均被视为无效投标。</w:t>
      </w:r>
    </w:p>
    <w:p>
      <w:pPr>
        <w:pStyle w:val="3"/>
        <w:keepNext w:val="0"/>
        <w:keepLines w:val="0"/>
        <w:widowControl/>
        <w:suppressLineNumbers w:val="0"/>
        <w:shd w:val="clear" w:fill="FFFFFF"/>
        <w:spacing w:line="315" w:lineRule="atLeast"/>
        <w:ind w:left="0" w:firstLine="48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 </w:t>
      </w:r>
    </w:p>
    <w:p>
      <w:pPr>
        <w:pStyle w:val="3"/>
        <w:keepNext w:val="0"/>
        <w:keepLines w:val="0"/>
        <w:widowControl/>
        <w:suppressLineNumbers w:val="0"/>
        <w:shd w:val="clear" w:fill="FFFFFF"/>
        <w:spacing w:line="315" w:lineRule="atLeast"/>
        <w:ind w:left="0" w:firstLine="48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五、合格的供应商：</w:t>
      </w:r>
    </w:p>
    <w:p>
      <w:pPr>
        <w:pStyle w:val="3"/>
        <w:keepNext w:val="0"/>
        <w:keepLines w:val="0"/>
        <w:widowControl/>
        <w:suppressLineNumbers w:val="0"/>
        <w:shd w:val="clear" w:fill="FFFFFF"/>
        <w:spacing w:line="315" w:lineRule="atLeast"/>
        <w:ind w:left="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1、《中华人民共和国政府采购法》中第二十二条规定。</w:t>
      </w:r>
    </w:p>
    <w:p>
      <w:pPr>
        <w:pStyle w:val="3"/>
        <w:keepNext w:val="0"/>
        <w:keepLines w:val="0"/>
        <w:widowControl/>
        <w:suppressLineNumbers w:val="0"/>
        <w:shd w:val="clear" w:fill="FFFFFF"/>
        <w:spacing w:line="315" w:lineRule="atLeast"/>
        <w:ind w:left="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2、具有独立承担民事责任能力的在中华人民共和国境内注册的法人或其他组织。</w:t>
      </w:r>
    </w:p>
    <w:p>
      <w:pPr>
        <w:pStyle w:val="3"/>
        <w:keepNext w:val="0"/>
        <w:keepLines w:val="0"/>
        <w:widowControl/>
        <w:suppressLineNumbers w:val="0"/>
        <w:shd w:val="clear" w:fill="FFFFFF"/>
        <w:spacing w:line="315" w:lineRule="atLeast"/>
        <w:ind w:left="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3、《医疗器械监督管理条例》、《医疗器械注册管理办法》等法规的规定的相关要求：</w:t>
      </w:r>
    </w:p>
    <w:p>
      <w:pPr>
        <w:pStyle w:val="3"/>
        <w:keepNext w:val="0"/>
        <w:keepLines w:val="0"/>
        <w:widowControl/>
        <w:suppressLineNumbers w:val="0"/>
        <w:shd w:val="clear" w:fill="FFFFFF"/>
        <w:spacing w:line="315" w:lineRule="atLeast"/>
        <w:ind w:left="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1）供应商为所投产品的生产企业的，必须提供《医疗器械生产企业许可证》或《医疗器械生产备案凭证》，且生产范围包含该产品；供应商为所投产品的代理商或授权供应商，必须提供《医疗器械经营企业许可证》或《医疗器械经营备案凭证》，且经营范围包含该产品；</w:t>
      </w:r>
    </w:p>
    <w:p>
      <w:pPr>
        <w:pStyle w:val="3"/>
        <w:keepNext w:val="0"/>
        <w:keepLines w:val="0"/>
        <w:widowControl/>
        <w:suppressLineNumbers w:val="0"/>
        <w:shd w:val="clear" w:fill="FFFFFF"/>
        <w:spacing w:line="315" w:lineRule="atLeast"/>
        <w:ind w:left="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（2）食品药品监督管理局对投标产品有注册或备案要求的，供应商必须提供所投产品的《医疗器械注册证》和《医疗器械注册登记表》或医疗器械备案证明；</w:t>
      </w:r>
    </w:p>
    <w:p>
      <w:pPr>
        <w:pStyle w:val="3"/>
        <w:keepNext w:val="0"/>
        <w:keepLines w:val="0"/>
        <w:widowControl/>
        <w:suppressLineNumbers w:val="0"/>
        <w:shd w:val="clear" w:fill="FFFFFF"/>
        <w:spacing w:line="315" w:lineRule="atLeast"/>
        <w:ind w:left="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4、参与本项目的供应商提供《公平竞争承诺书》。</w:t>
      </w:r>
    </w:p>
    <w:p>
      <w:pPr>
        <w:pStyle w:val="3"/>
        <w:keepNext w:val="0"/>
        <w:keepLines w:val="0"/>
        <w:widowControl/>
        <w:suppressLineNumbers w:val="0"/>
        <w:shd w:val="clear" w:fill="FFFFFF"/>
        <w:spacing w:line="315" w:lineRule="atLeast"/>
        <w:ind w:left="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5、本项目供应商未被列入“信用中国”网站(www.creditchina.gov.cn)以下情形之一：①记录失信被执行人；②重大税收违法案件当事人名单；③政府采购严重违法失信行为。同时，在中国政府采购网(www.ccgp.gov.cn)“政府采购严重违法失信行为记录名单”中查询没有处于禁止参加政府采购活动的记录名单。（1、由采购人或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pPr>
        <w:pStyle w:val="3"/>
        <w:keepNext w:val="0"/>
        <w:keepLines w:val="0"/>
        <w:widowControl/>
        <w:suppressLineNumbers w:val="0"/>
        <w:shd w:val="clear" w:fill="FFFFFF"/>
        <w:spacing w:line="315" w:lineRule="atLeast"/>
        <w:ind w:left="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6、单位负责人为同一人或者彼此存在投资与被投资关系的、彼此的经营者、董事会（或同类管理机构）成员属于直系亲属或配偶关系的、法定代表人或单位负责人为同一人或者存在控股、管理关系的不同单位，不得参加同一合同项下的政府采购活动的书面声明；</w:t>
      </w:r>
    </w:p>
    <w:p>
      <w:pPr>
        <w:pStyle w:val="3"/>
        <w:keepNext w:val="0"/>
        <w:keepLines w:val="0"/>
        <w:widowControl/>
        <w:suppressLineNumbers w:val="0"/>
        <w:shd w:val="clear" w:fill="FFFFFF"/>
        <w:spacing w:line="315" w:lineRule="atLeast"/>
        <w:ind w:left="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7、本项目不接受联合体投标。</w:t>
      </w:r>
    </w:p>
    <w:p>
      <w:pPr>
        <w:pStyle w:val="3"/>
        <w:keepNext w:val="0"/>
        <w:keepLines w:val="0"/>
        <w:widowControl/>
        <w:suppressLineNumbers w:val="0"/>
        <w:shd w:val="clear" w:fill="FFFFFF"/>
        <w:spacing w:line="315" w:lineRule="atLeast"/>
        <w:ind w:left="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8、本项目只接受购买了竞争性磋商文件的单位提交的响应文件。</w:t>
      </w:r>
    </w:p>
    <w:p>
      <w:pPr>
        <w:pStyle w:val="3"/>
        <w:keepNext w:val="0"/>
        <w:keepLines w:val="0"/>
        <w:widowControl/>
        <w:suppressLineNumbers w:val="0"/>
        <w:shd w:val="clear" w:fill="FFFFFF"/>
        <w:spacing w:line="315" w:lineRule="atLeast"/>
        <w:ind w:left="0" w:firstLine="48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六、符合资格的供应商应当在2020年</w:t>
      </w:r>
      <w:r>
        <w:rPr>
          <w:rFonts w:hint="eastAsia" w:ascii="仿宋" w:hAnsi="仿宋" w:eastAsia="仿宋" w:cs="仿宋"/>
          <w:b w:val="0"/>
          <w:i w:val="0"/>
          <w:caps w:val="0"/>
          <w:color w:val="252525"/>
          <w:spacing w:val="0"/>
          <w:sz w:val="24"/>
          <w:szCs w:val="24"/>
          <w:u w:val="single"/>
          <w:shd w:val="clear" w:fill="FFFFFF"/>
        </w:rPr>
        <w:t> 01 </w:t>
      </w:r>
      <w:r>
        <w:rPr>
          <w:rFonts w:hint="eastAsia" w:ascii="仿宋" w:hAnsi="仿宋" w:eastAsia="仿宋" w:cs="仿宋"/>
          <w:b w:val="0"/>
          <w:i w:val="0"/>
          <w:caps w:val="0"/>
          <w:color w:val="252525"/>
          <w:spacing w:val="0"/>
          <w:sz w:val="24"/>
          <w:szCs w:val="24"/>
          <w:shd w:val="clear" w:fill="FFFFFF"/>
        </w:rPr>
        <w:t>月</w:t>
      </w:r>
      <w:r>
        <w:rPr>
          <w:rFonts w:hint="eastAsia" w:ascii="仿宋" w:hAnsi="仿宋" w:eastAsia="仿宋" w:cs="仿宋"/>
          <w:b w:val="0"/>
          <w:i w:val="0"/>
          <w:caps w:val="0"/>
          <w:color w:val="252525"/>
          <w:spacing w:val="0"/>
          <w:sz w:val="24"/>
          <w:szCs w:val="24"/>
          <w:u w:val="single"/>
          <w:shd w:val="clear" w:fill="FFFFFF"/>
        </w:rPr>
        <w:t> 06  </w:t>
      </w:r>
      <w:r>
        <w:rPr>
          <w:rFonts w:hint="eastAsia" w:ascii="仿宋" w:hAnsi="仿宋" w:eastAsia="仿宋" w:cs="仿宋"/>
          <w:b w:val="0"/>
          <w:i w:val="0"/>
          <w:caps w:val="0"/>
          <w:color w:val="252525"/>
          <w:spacing w:val="0"/>
          <w:sz w:val="24"/>
          <w:szCs w:val="24"/>
          <w:shd w:val="clear" w:fill="FFFFFF"/>
        </w:rPr>
        <w:t>日起至2020年</w:t>
      </w:r>
      <w:r>
        <w:rPr>
          <w:rFonts w:hint="eastAsia" w:ascii="仿宋" w:hAnsi="仿宋" w:eastAsia="仿宋" w:cs="仿宋"/>
          <w:b w:val="0"/>
          <w:i w:val="0"/>
          <w:caps w:val="0"/>
          <w:color w:val="252525"/>
          <w:spacing w:val="0"/>
          <w:sz w:val="24"/>
          <w:szCs w:val="24"/>
          <w:u w:val="single"/>
          <w:shd w:val="clear" w:fill="FFFFFF"/>
        </w:rPr>
        <w:t> 01 </w:t>
      </w:r>
      <w:r>
        <w:rPr>
          <w:rFonts w:hint="eastAsia" w:ascii="仿宋" w:hAnsi="仿宋" w:eastAsia="仿宋" w:cs="仿宋"/>
          <w:b w:val="0"/>
          <w:i w:val="0"/>
          <w:caps w:val="0"/>
          <w:color w:val="252525"/>
          <w:spacing w:val="0"/>
          <w:sz w:val="24"/>
          <w:szCs w:val="24"/>
          <w:shd w:val="clear" w:fill="FFFFFF"/>
        </w:rPr>
        <w:t>月</w:t>
      </w:r>
      <w:r>
        <w:rPr>
          <w:rFonts w:hint="eastAsia" w:ascii="仿宋" w:hAnsi="仿宋" w:eastAsia="仿宋" w:cs="仿宋"/>
          <w:b w:val="0"/>
          <w:i w:val="0"/>
          <w:caps w:val="0"/>
          <w:color w:val="252525"/>
          <w:spacing w:val="0"/>
          <w:sz w:val="24"/>
          <w:szCs w:val="24"/>
          <w:u w:val="single"/>
          <w:shd w:val="clear" w:fill="FFFFFF"/>
        </w:rPr>
        <w:t> 10 </w:t>
      </w:r>
      <w:r>
        <w:rPr>
          <w:rFonts w:hint="eastAsia" w:ascii="仿宋" w:hAnsi="仿宋" w:eastAsia="仿宋" w:cs="仿宋"/>
          <w:b w:val="0"/>
          <w:i w:val="0"/>
          <w:caps w:val="0"/>
          <w:color w:val="252525"/>
          <w:spacing w:val="0"/>
          <w:sz w:val="24"/>
          <w:szCs w:val="24"/>
          <w:shd w:val="clear" w:fill="FFFFFF"/>
        </w:rPr>
        <w:t>日期间（办公时间内，法定节假日除外）到广东国利招标代理有限公司（详细地址：广州市天河区珠江新城华强路9号保利克洛维中盈大厦24楼2402室）</w:t>
      </w:r>
      <w:r>
        <w:rPr>
          <w:rStyle w:val="6"/>
          <w:rFonts w:hint="eastAsia" w:ascii="仿宋" w:hAnsi="仿宋" w:eastAsia="仿宋" w:cs="仿宋"/>
          <w:b/>
          <w:i w:val="0"/>
          <w:caps w:val="0"/>
          <w:color w:val="252525"/>
          <w:spacing w:val="0"/>
          <w:sz w:val="24"/>
          <w:szCs w:val="24"/>
          <w:u w:val="single"/>
          <w:shd w:val="clear" w:fill="FFFFFF"/>
        </w:rPr>
        <w:t>凭营业执照副本复印件、本招标公告合格供应商条件的证明文件（复印件加盖公章）以及《公平竞争承诺书》原件、法定代表人证明书与授权委托书，法定代表人身份证原件（上述所有复印件须注明“与原件相符”并加盖公章，并提供复印件的原件购买文件现场核对）</w:t>
      </w:r>
      <w:r>
        <w:rPr>
          <w:rFonts w:hint="eastAsia" w:ascii="仿宋" w:hAnsi="仿宋" w:eastAsia="仿宋" w:cs="仿宋"/>
          <w:b w:val="0"/>
          <w:i w:val="0"/>
          <w:caps w:val="0"/>
          <w:color w:val="252525"/>
          <w:spacing w:val="0"/>
          <w:sz w:val="24"/>
          <w:szCs w:val="24"/>
          <w:shd w:val="clear" w:fill="FFFFFF"/>
        </w:rPr>
        <w:t>购买竞争性磋商文件，竞争性磋商文件每套售价￥500.00元，售后不退。只接受通过以上方式正式获取竞争性磋商文件的供应商投标。</w:t>
      </w:r>
    </w:p>
    <w:p>
      <w:pPr>
        <w:pStyle w:val="3"/>
        <w:keepNext w:val="0"/>
        <w:keepLines w:val="0"/>
        <w:widowControl/>
        <w:suppressLineNumbers w:val="0"/>
        <w:shd w:val="clear" w:fill="FFFFFF"/>
        <w:spacing w:line="315" w:lineRule="atLeast"/>
        <w:ind w:left="48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七、本项目不举行集中答疑会，供应商如有疑问请以书面形式向招标代理机构咨询。</w:t>
      </w:r>
    </w:p>
    <w:p>
      <w:pPr>
        <w:pStyle w:val="3"/>
        <w:keepNext w:val="0"/>
        <w:keepLines w:val="0"/>
        <w:widowControl/>
        <w:suppressLineNumbers w:val="0"/>
        <w:shd w:val="clear" w:fill="FFFFFF"/>
        <w:spacing w:line="315" w:lineRule="atLeast"/>
        <w:ind w:left="0" w:firstLine="51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八、响应文件递交地点：</w:t>
      </w:r>
      <w:r>
        <w:rPr>
          <w:rFonts w:hint="eastAsia" w:ascii="仿宋" w:hAnsi="仿宋" w:eastAsia="仿宋" w:cs="仿宋"/>
          <w:b w:val="0"/>
          <w:i w:val="0"/>
          <w:caps w:val="0"/>
          <w:color w:val="252525"/>
          <w:spacing w:val="0"/>
          <w:sz w:val="24"/>
          <w:szCs w:val="24"/>
          <w:u w:val="single"/>
          <w:shd w:val="clear" w:fill="FFFFFF"/>
        </w:rPr>
        <w:t>广州市天河区珠江新城华强路9号保利克洛维中盈大厦24楼2402开标室</w:t>
      </w:r>
    </w:p>
    <w:p>
      <w:pPr>
        <w:pStyle w:val="3"/>
        <w:keepNext w:val="0"/>
        <w:keepLines w:val="0"/>
        <w:widowControl/>
        <w:suppressLineNumbers w:val="0"/>
        <w:shd w:val="clear" w:fill="FFFFFF"/>
        <w:spacing w:line="315" w:lineRule="atLeast"/>
        <w:ind w:left="0" w:firstLine="51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九、响应文件递交时间：2020年</w:t>
      </w:r>
      <w:r>
        <w:rPr>
          <w:rFonts w:hint="eastAsia" w:ascii="仿宋" w:hAnsi="仿宋" w:eastAsia="仿宋" w:cs="仿宋"/>
          <w:b w:val="0"/>
          <w:i w:val="0"/>
          <w:caps w:val="0"/>
          <w:color w:val="252525"/>
          <w:spacing w:val="0"/>
          <w:sz w:val="24"/>
          <w:szCs w:val="24"/>
          <w:u w:val="single"/>
          <w:shd w:val="clear" w:fill="FFFFFF"/>
        </w:rPr>
        <w:t> 01 </w:t>
      </w:r>
      <w:r>
        <w:rPr>
          <w:rFonts w:hint="eastAsia" w:ascii="仿宋" w:hAnsi="仿宋" w:eastAsia="仿宋" w:cs="仿宋"/>
          <w:b w:val="0"/>
          <w:i w:val="0"/>
          <w:caps w:val="0"/>
          <w:color w:val="252525"/>
          <w:spacing w:val="0"/>
          <w:sz w:val="24"/>
          <w:szCs w:val="24"/>
          <w:shd w:val="clear" w:fill="FFFFFF"/>
        </w:rPr>
        <w:t>月</w:t>
      </w:r>
      <w:r>
        <w:rPr>
          <w:rFonts w:hint="eastAsia" w:ascii="仿宋" w:hAnsi="仿宋" w:eastAsia="仿宋" w:cs="仿宋"/>
          <w:b w:val="0"/>
          <w:i w:val="0"/>
          <w:caps w:val="0"/>
          <w:color w:val="252525"/>
          <w:spacing w:val="0"/>
          <w:sz w:val="24"/>
          <w:szCs w:val="24"/>
          <w:u w:val="single"/>
          <w:shd w:val="clear" w:fill="FFFFFF"/>
        </w:rPr>
        <w:t> 17 </w:t>
      </w:r>
      <w:r>
        <w:rPr>
          <w:rFonts w:hint="eastAsia" w:ascii="仿宋" w:hAnsi="仿宋" w:eastAsia="仿宋" w:cs="仿宋"/>
          <w:b w:val="0"/>
          <w:i w:val="0"/>
          <w:caps w:val="0"/>
          <w:color w:val="252525"/>
          <w:spacing w:val="0"/>
          <w:sz w:val="24"/>
          <w:szCs w:val="24"/>
          <w:shd w:val="clear" w:fill="FFFFFF"/>
        </w:rPr>
        <w:t>日</w:t>
      </w:r>
      <w:r>
        <w:rPr>
          <w:rFonts w:hint="eastAsia" w:ascii="仿宋" w:hAnsi="仿宋" w:eastAsia="仿宋" w:cs="仿宋"/>
          <w:b w:val="0"/>
          <w:i w:val="0"/>
          <w:caps w:val="0"/>
          <w:color w:val="252525"/>
          <w:spacing w:val="0"/>
          <w:sz w:val="24"/>
          <w:szCs w:val="24"/>
          <w:u w:val="single"/>
          <w:shd w:val="clear" w:fill="FFFFFF"/>
        </w:rPr>
        <w:t> 9 </w:t>
      </w:r>
      <w:r>
        <w:rPr>
          <w:rFonts w:hint="eastAsia" w:ascii="仿宋" w:hAnsi="仿宋" w:eastAsia="仿宋" w:cs="仿宋"/>
          <w:b w:val="0"/>
          <w:i w:val="0"/>
          <w:caps w:val="0"/>
          <w:color w:val="252525"/>
          <w:spacing w:val="0"/>
          <w:sz w:val="24"/>
          <w:szCs w:val="24"/>
          <w:shd w:val="clear" w:fill="FFFFFF"/>
        </w:rPr>
        <w:t>时</w:t>
      </w:r>
      <w:r>
        <w:rPr>
          <w:rFonts w:hint="eastAsia" w:ascii="仿宋" w:hAnsi="仿宋" w:eastAsia="仿宋" w:cs="仿宋"/>
          <w:b w:val="0"/>
          <w:i w:val="0"/>
          <w:caps w:val="0"/>
          <w:color w:val="252525"/>
          <w:spacing w:val="0"/>
          <w:sz w:val="24"/>
          <w:szCs w:val="24"/>
          <w:u w:val="single"/>
          <w:shd w:val="clear" w:fill="FFFFFF"/>
        </w:rPr>
        <w:t> 00 </w:t>
      </w:r>
      <w:r>
        <w:rPr>
          <w:rFonts w:hint="eastAsia" w:ascii="仿宋" w:hAnsi="仿宋" w:eastAsia="仿宋" w:cs="仿宋"/>
          <w:b w:val="0"/>
          <w:i w:val="0"/>
          <w:caps w:val="0"/>
          <w:color w:val="252525"/>
          <w:spacing w:val="0"/>
          <w:sz w:val="24"/>
          <w:szCs w:val="24"/>
          <w:shd w:val="clear" w:fill="FFFFFF"/>
        </w:rPr>
        <w:t>分至2020年</w:t>
      </w:r>
      <w:r>
        <w:rPr>
          <w:rFonts w:hint="eastAsia" w:ascii="仿宋" w:hAnsi="仿宋" w:eastAsia="仿宋" w:cs="仿宋"/>
          <w:b w:val="0"/>
          <w:i w:val="0"/>
          <w:caps w:val="0"/>
          <w:color w:val="252525"/>
          <w:spacing w:val="0"/>
          <w:sz w:val="24"/>
          <w:szCs w:val="24"/>
          <w:u w:val="single"/>
          <w:shd w:val="clear" w:fill="FFFFFF"/>
        </w:rPr>
        <w:t> 01 </w:t>
      </w:r>
      <w:r>
        <w:rPr>
          <w:rFonts w:hint="eastAsia" w:ascii="仿宋" w:hAnsi="仿宋" w:eastAsia="仿宋" w:cs="仿宋"/>
          <w:b w:val="0"/>
          <w:i w:val="0"/>
          <w:caps w:val="0"/>
          <w:color w:val="252525"/>
          <w:spacing w:val="0"/>
          <w:sz w:val="24"/>
          <w:szCs w:val="24"/>
          <w:shd w:val="clear" w:fill="FFFFFF"/>
        </w:rPr>
        <w:t>月</w:t>
      </w:r>
      <w:r>
        <w:rPr>
          <w:rFonts w:hint="eastAsia" w:ascii="仿宋" w:hAnsi="仿宋" w:eastAsia="仿宋" w:cs="仿宋"/>
          <w:b w:val="0"/>
          <w:i w:val="0"/>
          <w:caps w:val="0"/>
          <w:color w:val="252525"/>
          <w:spacing w:val="0"/>
          <w:sz w:val="24"/>
          <w:szCs w:val="24"/>
          <w:u w:val="single"/>
          <w:shd w:val="clear" w:fill="FFFFFF"/>
        </w:rPr>
        <w:t> 17 </w:t>
      </w:r>
      <w:r>
        <w:rPr>
          <w:rFonts w:hint="eastAsia" w:ascii="仿宋" w:hAnsi="仿宋" w:eastAsia="仿宋" w:cs="仿宋"/>
          <w:b w:val="0"/>
          <w:i w:val="0"/>
          <w:caps w:val="0"/>
          <w:color w:val="252525"/>
          <w:spacing w:val="0"/>
          <w:sz w:val="24"/>
          <w:szCs w:val="24"/>
          <w:shd w:val="clear" w:fill="FFFFFF"/>
        </w:rPr>
        <w:t>日</w:t>
      </w:r>
      <w:r>
        <w:rPr>
          <w:rFonts w:hint="eastAsia" w:ascii="仿宋" w:hAnsi="仿宋" w:eastAsia="仿宋" w:cs="仿宋"/>
          <w:b w:val="0"/>
          <w:i w:val="0"/>
          <w:caps w:val="0"/>
          <w:color w:val="252525"/>
          <w:spacing w:val="0"/>
          <w:sz w:val="24"/>
          <w:szCs w:val="24"/>
          <w:u w:val="single"/>
          <w:shd w:val="clear" w:fill="FFFFFF"/>
        </w:rPr>
        <w:t> 9 </w:t>
      </w:r>
      <w:r>
        <w:rPr>
          <w:rFonts w:hint="eastAsia" w:ascii="仿宋" w:hAnsi="仿宋" w:eastAsia="仿宋" w:cs="仿宋"/>
          <w:b w:val="0"/>
          <w:i w:val="0"/>
          <w:caps w:val="0"/>
          <w:color w:val="252525"/>
          <w:spacing w:val="0"/>
          <w:sz w:val="24"/>
          <w:szCs w:val="24"/>
          <w:shd w:val="clear" w:fill="FFFFFF"/>
        </w:rPr>
        <w:t>时</w:t>
      </w:r>
      <w:r>
        <w:rPr>
          <w:rFonts w:hint="eastAsia" w:ascii="仿宋" w:hAnsi="仿宋" w:eastAsia="仿宋" w:cs="仿宋"/>
          <w:b w:val="0"/>
          <w:i w:val="0"/>
          <w:caps w:val="0"/>
          <w:color w:val="252525"/>
          <w:spacing w:val="0"/>
          <w:sz w:val="24"/>
          <w:szCs w:val="24"/>
          <w:u w:val="single"/>
          <w:shd w:val="clear" w:fill="FFFFFF"/>
        </w:rPr>
        <w:t> 30 </w:t>
      </w:r>
      <w:r>
        <w:rPr>
          <w:rFonts w:hint="eastAsia" w:ascii="仿宋" w:hAnsi="仿宋" w:eastAsia="仿宋" w:cs="仿宋"/>
          <w:b w:val="0"/>
          <w:i w:val="0"/>
          <w:caps w:val="0"/>
          <w:color w:val="252525"/>
          <w:spacing w:val="0"/>
          <w:sz w:val="24"/>
          <w:szCs w:val="24"/>
          <w:shd w:val="clear" w:fill="FFFFFF"/>
        </w:rPr>
        <w:t>分（北京时间）</w:t>
      </w:r>
    </w:p>
    <w:p>
      <w:pPr>
        <w:pStyle w:val="3"/>
        <w:keepNext w:val="0"/>
        <w:keepLines w:val="0"/>
        <w:widowControl/>
        <w:suppressLineNumbers w:val="0"/>
        <w:shd w:val="clear" w:fill="FFFFFF"/>
        <w:spacing w:line="315" w:lineRule="atLeast"/>
        <w:ind w:left="0" w:firstLine="51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十、投标截止时间及开标评标时间：2020年</w:t>
      </w:r>
      <w:r>
        <w:rPr>
          <w:rFonts w:hint="eastAsia" w:ascii="仿宋" w:hAnsi="仿宋" w:eastAsia="仿宋" w:cs="仿宋"/>
          <w:b w:val="0"/>
          <w:i w:val="0"/>
          <w:caps w:val="0"/>
          <w:color w:val="252525"/>
          <w:spacing w:val="0"/>
          <w:sz w:val="24"/>
          <w:szCs w:val="24"/>
          <w:u w:val="single"/>
          <w:shd w:val="clear" w:fill="FFFFFF"/>
        </w:rPr>
        <w:t> 01 </w:t>
      </w:r>
      <w:r>
        <w:rPr>
          <w:rFonts w:hint="eastAsia" w:ascii="仿宋" w:hAnsi="仿宋" w:eastAsia="仿宋" w:cs="仿宋"/>
          <w:b w:val="0"/>
          <w:i w:val="0"/>
          <w:caps w:val="0"/>
          <w:color w:val="252525"/>
          <w:spacing w:val="0"/>
          <w:sz w:val="24"/>
          <w:szCs w:val="24"/>
          <w:shd w:val="clear" w:fill="FFFFFF"/>
        </w:rPr>
        <w:t>月</w:t>
      </w:r>
      <w:r>
        <w:rPr>
          <w:rFonts w:hint="eastAsia" w:ascii="仿宋" w:hAnsi="仿宋" w:eastAsia="仿宋" w:cs="仿宋"/>
          <w:b w:val="0"/>
          <w:i w:val="0"/>
          <w:caps w:val="0"/>
          <w:color w:val="252525"/>
          <w:spacing w:val="0"/>
          <w:sz w:val="24"/>
          <w:szCs w:val="24"/>
          <w:u w:val="single"/>
          <w:shd w:val="clear" w:fill="FFFFFF"/>
        </w:rPr>
        <w:t> 17 </w:t>
      </w:r>
      <w:r>
        <w:rPr>
          <w:rFonts w:hint="eastAsia" w:ascii="仿宋" w:hAnsi="仿宋" w:eastAsia="仿宋" w:cs="仿宋"/>
          <w:b w:val="0"/>
          <w:i w:val="0"/>
          <w:caps w:val="0"/>
          <w:color w:val="252525"/>
          <w:spacing w:val="0"/>
          <w:sz w:val="24"/>
          <w:szCs w:val="24"/>
          <w:shd w:val="clear" w:fill="FFFFFF"/>
        </w:rPr>
        <w:t>日</w:t>
      </w:r>
      <w:r>
        <w:rPr>
          <w:rFonts w:hint="eastAsia" w:ascii="仿宋" w:hAnsi="仿宋" w:eastAsia="仿宋" w:cs="仿宋"/>
          <w:b w:val="0"/>
          <w:i w:val="0"/>
          <w:caps w:val="0"/>
          <w:color w:val="252525"/>
          <w:spacing w:val="0"/>
          <w:sz w:val="24"/>
          <w:szCs w:val="24"/>
          <w:u w:val="single"/>
          <w:shd w:val="clear" w:fill="FFFFFF"/>
        </w:rPr>
        <w:t> 9 </w:t>
      </w:r>
      <w:r>
        <w:rPr>
          <w:rFonts w:hint="eastAsia" w:ascii="仿宋" w:hAnsi="仿宋" w:eastAsia="仿宋" w:cs="仿宋"/>
          <w:b w:val="0"/>
          <w:i w:val="0"/>
          <w:caps w:val="0"/>
          <w:color w:val="252525"/>
          <w:spacing w:val="0"/>
          <w:sz w:val="24"/>
          <w:szCs w:val="24"/>
          <w:shd w:val="clear" w:fill="FFFFFF"/>
        </w:rPr>
        <w:t>时</w:t>
      </w:r>
      <w:r>
        <w:rPr>
          <w:rFonts w:hint="eastAsia" w:ascii="仿宋" w:hAnsi="仿宋" w:eastAsia="仿宋" w:cs="仿宋"/>
          <w:b w:val="0"/>
          <w:i w:val="0"/>
          <w:caps w:val="0"/>
          <w:color w:val="252525"/>
          <w:spacing w:val="0"/>
          <w:sz w:val="24"/>
          <w:szCs w:val="24"/>
          <w:u w:val="single"/>
          <w:shd w:val="clear" w:fill="FFFFFF"/>
        </w:rPr>
        <w:t> 30 </w:t>
      </w:r>
      <w:r>
        <w:rPr>
          <w:rFonts w:hint="eastAsia" w:ascii="仿宋" w:hAnsi="仿宋" w:eastAsia="仿宋" w:cs="仿宋"/>
          <w:b w:val="0"/>
          <w:i w:val="0"/>
          <w:caps w:val="0"/>
          <w:color w:val="252525"/>
          <w:spacing w:val="0"/>
          <w:sz w:val="24"/>
          <w:szCs w:val="24"/>
          <w:shd w:val="clear" w:fill="FFFFFF"/>
        </w:rPr>
        <w:t>分（北京时间）</w:t>
      </w:r>
    </w:p>
    <w:p>
      <w:pPr>
        <w:pStyle w:val="3"/>
        <w:keepNext w:val="0"/>
        <w:keepLines w:val="0"/>
        <w:widowControl/>
        <w:suppressLineNumbers w:val="0"/>
        <w:shd w:val="clear" w:fill="FFFFFF"/>
        <w:spacing w:line="315" w:lineRule="atLeast"/>
        <w:ind w:left="0" w:firstLine="51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十一、开标评标地点：</w:t>
      </w:r>
      <w:r>
        <w:rPr>
          <w:rFonts w:hint="eastAsia" w:ascii="仿宋" w:hAnsi="仿宋" w:eastAsia="仿宋" w:cs="仿宋"/>
          <w:b w:val="0"/>
          <w:i w:val="0"/>
          <w:caps w:val="0"/>
          <w:color w:val="252525"/>
          <w:spacing w:val="0"/>
          <w:sz w:val="24"/>
          <w:szCs w:val="24"/>
          <w:u w:val="single"/>
          <w:shd w:val="clear" w:fill="FFFFFF"/>
        </w:rPr>
        <w:t>广州市天河区珠江新城华强路9号保利克洛维中盈大厦24楼2402开标室</w:t>
      </w:r>
    </w:p>
    <w:p>
      <w:pPr>
        <w:pStyle w:val="3"/>
        <w:keepNext w:val="0"/>
        <w:keepLines w:val="0"/>
        <w:widowControl/>
        <w:suppressLineNumbers w:val="0"/>
        <w:shd w:val="clear" w:fill="FFFFFF"/>
        <w:spacing w:line="315" w:lineRule="atLeast"/>
        <w:ind w:left="0" w:firstLine="51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十二、采购项目联系人与联系方式</w:t>
      </w:r>
    </w:p>
    <w:p>
      <w:pPr>
        <w:pStyle w:val="3"/>
        <w:keepNext w:val="0"/>
        <w:keepLines w:val="0"/>
        <w:widowControl/>
        <w:suppressLineNumbers w:val="0"/>
        <w:shd w:val="clear" w:fill="FFFFFF"/>
        <w:spacing w:line="315" w:lineRule="atLeast"/>
        <w:ind w:left="129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招标人名称：南方医科大学口腔医院(广东省口腔医院)</w:t>
      </w:r>
    </w:p>
    <w:p>
      <w:pPr>
        <w:pStyle w:val="3"/>
        <w:keepNext w:val="0"/>
        <w:keepLines w:val="0"/>
        <w:widowControl/>
        <w:suppressLineNumbers w:val="0"/>
        <w:shd w:val="clear" w:fill="FFFFFF"/>
        <w:spacing w:line="315" w:lineRule="atLeast"/>
        <w:ind w:left="129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招标人地址：广州市海珠区江南大道南366号       </w:t>
      </w:r>
    </w:p>
    <w:p>
      <w:pPr>
        <w:pStyle w:val="3"/>
        <w:keepNext w:val="0"/>
        <w:keepLines w:val="0"/>
        <w:widowControl/>
        <w:suppressLineNumbers w:val="0"/>
        <w:shd w:val="clear" w:fill="FFFFFF"/>
        <w:spacing w:line="315" w:lineRule="atLeast"/>
        <w:ind w:left="129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招标代理机构名称：广东国利招标代理有限公司</w:t>
      </w:r>
    </w:p>
    <w:p>
      <w:pPr>
        <w:pStyle w:val="3"/>
        <w:keepNext w:val="0"/>
        <w:keepLines w:val="0"/>
        <w:widowControl/>
        <w:suppressLineNumbers w:val="0"/>
        <w:shd w:val="clear" w:fill="FFFFFF"/>
        <w:spacing w:line="315" w:lineRule="atLeast"/>
        <w:ind w:left="129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联系人：林小姐</w:t>
      </w:r>
    </w:p>
    <w:p>
      <w:pPr>
        <w:pStyle w:val="3"/>
        <w:keepNext w:val="0"/>
        <w:keepLines w:val="0"/>
        <w:widowControl/>
        <w:suppressLineNumbers w:val="0"/>
        <w:shd w:val="clear" w:fill="FFFFFF"/>
        <w:spacing w:line="315" w:lineRule="atLeast"/>
        <w:ind w:left="129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电  话：020-85200402</w:t>
      </w:r>
    </w:p>
    <w:p>
      <w:pPr>
        <w:pStyle w:val="3"/>
        <w:keepNext w:val="0"/>
        <w:keepLines w:val="0"/>
        <w:widowControl/>
        <w:suppressLineNumbers w:val="0"/>
        <w:shd w:val="clear" w:fill="FFFFFF"/>
        <w:spacing w:line="315" w:lineRule="atLeast"/>
        <w:ind w:left="129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传  真：020-85200421</w:t>
      </w:r>
    </w:p>
    <w:p>
      <w:pPr>
        <w:pStyle w:val="3"/>
        <w:keepNext w:val="0"/>
        <w:keepLines w:val="0"/>
        <w:widowControl/>
        <w:suppressLineNumbers w:val="0"/>
        <w:shd w:val="clear" w:fill="FFFFFF"/>
        <w:spacing w:line="315" w:lineRule="atLeast"/>
        <w:ind w:left="129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联系地址：</w:t>
      </w:r>
      <w:r>
        <w:rPr>
          <w:rFonts w:hint="eastAsia" w:ascii="仿宋" w:hAnsi="仿宋" w:eastAsia="仿宋" w:cs="仿宋"/>
          <w:b w:val="0"/>
          <w:i w:val="0"/>
          <w:caps w:val="0"/>
          <w:color w:val="252525"/>
          <w:spacing w:val="0"/>
          <w:sz w:val="24"/>
          <w:szCs w:val="24"/>
          <w:u w:val="single"/>
          <w:shd w:val="clear" w:fill="FFFFFF"/>
        </w:rPr>
        <w:t>广州市天河区珠江新城华强路9号保利克洛维中盈大厦24楼2402室</w:t>
      </w:r>
    </w:p>
    <w:p>
      <w:pPr>
        <w:pStyle w:val="3"/>
        <w:keepNext w:val="0"/>
        <w:keepLines w:val="0"/>
        <w:widowControl/>
        <w:suppressLineNumbers w:val="0"/>
        <w:shd w:val="clear" w:fill="FFFFFF"/>
        <w:spacing w:line="315" w:lineRule="atLeast"/>
        <w:ind w:left="129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邮编：</w:t>
      </w:r>
      <w:r>
        <w:rPr>
          <w:rFonts w:hint="eastAsia" w:ascii="仿宋" w:hAnsi="仿宋" w:eastAsia="仿宋" w:cs="仿宋"/>
          <w:b w:val="0"/>
          <w:i w:val="0"/>
          <w:caps w:val="0"/>
          <w:color w:val="252525"/>
          <w:spacing w:val="0"/>
          <w:sz w:val="24"/>
          <w:szCs w:val="24"/>
          <w:u w:val="single"/>
          <w:shd w:val="clear" w:fill="FFFFFF"/>
        </w:rPr>
        <w:t> 510030</w:t>
      </w:r>
    </w:p>
    <w:p>
      <w:pPr>
        <w:pStyle w:val="3"/>
        <w:keepNext w:val="0"/>
        <w:keepLines w:val="0"/>
        <w:widowControl/>
        <w:suppressLineNumbers w:val="0"/>
        <w:shd w:val="clear" w:fill="FFFFFF"/>
        <w:spacing w:line="315" w:lineRule="atLeast"/>
        <w:ind w:left="480" w:firstLine="0"/>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十三、本项目招标公告等信息在相关法定媒体：</w:t>
      </w:r>
    </w:p>
    <w:p>
      <w:pPr>
        <w:pStyle w:val="3"/>
        <w:keepNext w:val="0"/>
        <w:keepLines w:val="0"/>
        <w:widowControl/>
        <w:suppressLineNumbers w:val="0"/>
        <w:shd w:val="clear" w:fill="FFFFFF"/>
        <w:spacing w:line="315" w:lineRule="atLeast"/>
        <w:ind w:left="0" w:firstLine="1215"/>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①中国政府采购网（http://www.ccgp.gov.cn）</w:t>
      </w:r>
    </w:p>
    <w:p>
      <w:pPr>
        <w:pStyle w:val="3"/>
        <w:keepNext w:val="0"/>
        <w:keepLines w:val="0"/>
        <w:widowControl/>
        <w:suppressLineNumbers w:val="0"/>
        <w:shd w:val="clear" w:fill="FFFFFF"/>
        <w:spacing w:line="315" w:lineRule="atLeast"/>
        <w:ind w:left="0" w:firstLine="1215"/>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②中国采购与招标网（</w:t>
      </w:r>
      <w:r>
        <w:rPr>
          <w:rFonts w:hint="default" w:ascii="Tahoma" w:hAnsi="Tahoma" w:eastAsia="Tahoma" w:cs="Tahoma"/>
          <w:b w:val="0"/>
          <w:i w:val="0"/>
          <w:caps w:val="0"/>
          <w:spacing w:val="0"/>
          <w:sz w:val="21"/>
          <w:szCs w:val="21"/>
          <w:shd w:val="clear" w:fill="FFFFFF"/>
        </w:rPr>
        <w:fldChar w:fldCharType="begin"/>
      </w:r>
      <w:r>
        <w:rPr>
          <w:rFonts w:hint="default" w:ascii="Tahoma" w:hAnsi="Tahoma" w:eastAsia="Tahoma" w:cs="Tahoma"/>
          <w:b w:val="0"/>
          <w:i w:val="0"/>
          <w:caps w:val="0"/>
          <w:spacing w:val="0"/>
          <w:sz w:val="21"/>
          <w:szCs w:val="21"/>
          <w:shd w:val="clear" w:fill="FFFFFF"/>
        </w:rPr>
        <w:instrText xml:space="preserve"> HYPERLINK "http://www.chinabidding.com.cn/" </w:instrText>
      </w:r>
      <w:r>
        <w:rPr>
          <w:rFonts w:hint="default" w:ascii="Tahoma" w:hAnsi="Tahoma" w:eastAsia="Tahoma" w:cs="Tahoma"/>
          <w:b w:val="0"/>
          <w:i w:val="0"/>
          <w:caps w:val="0"/>
          <w:spacing w:val="0"/>
          <w:sz w:val="21"/>
          <w:szCs w:val="21"/>
          <w:shd w:val="clear" w:fill="FFFFFF"/>
        </w:rPr>
        <w:fldChar w:fldCharType="separate"/>
      </w:r>
      <w:r>
        <w:rPr>
          <w:rStyle w:val="7"/>
          <w:rFonts w:hint="eastAsia" w:ascii="仿宋" w:hAnsi="仿宋" w:eastAsia="仿宋" w:cs="仿宋"/>
          <w:b w:val="0"/>
          <w:i w:val="0"/>
          <w:caps w:val="0"/>
          <w:spacing w:val="0"/>
          <w:sz w:val="21"/>
          <w:szCs w:val="21"/>
          <w:shd w:val="clear" w:fill="FFFFFF"/>
        </w:rPr>
        <w:t>http://www.chinabidding.com.cn/</w:t>
      </w:r>
      <w:r>
        <w:rPr>
          <w:rFonts w:hint="default" w:ascii="Tahoma" w:hAnsi="Tahoma" w:eastAsia="Tahoma" w:cs="Tahoma"/>
          <w:b w:val="0"/>
          <w:i w:val="0"/>
          <w:caps w:val="0"/>
          <w:spacing w:val="0"/>
          <w:sz w:val="21"/>
          <w:szCs w:val="21"/>
          <w:shd w:val="clear" w:fill="FFFFFF"/>
        </w:rPr>
        <w:fldChar w:fldCharType="end"/>
      </w:r>
      <w:r>
        <w:rPr>
          <w:rFonts w:hint="eastAsia" w:ascii="仿宋" w:hAnsi="仿宋" w:eastAsia="仿宋" w:cs="仿宋"/>
          <w:b w:val="0"/>
          <w:i w:val="0"/>
          <w:caps w:val="0"/>
          <w:color w:val="252525"/>
          <w:spacing w:val="0"/>
          <w:sz w:val="24"/>
          <w:szCs w:val="24"/>
          <w:shd w:val="clear" w:fill="FFFFFF"/>
        </w:rPr>
        <w:t>）</w:t>
      </w:r>
    </w:p>
    <w:p>
      <w:pPr>
        <w:pStyle w:val="3"/>
        <w:keepNext w:val="0"/>
        <w:keepLines w:val="0"/>
        <w:widowControl/>
        <w:suppressLineNumbers w:val="0"/>
        <w:shd w:val="clear" w:fill="FFFFFF"/>
        <w:spacing w:line="315" w:lineRule="atLeast"/>
        <w:ind w:left="0" w:firstLine="1215"/>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③广东国利招标代理有限公司（</w:t>
      </w:r>
      <w:r>
        <w:rPr>
          <w:rFonts w:hint="default" w:ascii="Tahoma" w:hAnsi="Tahoma" w:eastAsia="Tahoma" w:cs="Tahoma"/>
          <w:b w:val="0"/>
          <w:i w:val="0"/>
          <w:caps w:val="0"/>
          <w:spacing w:val="0"/>
          <w:sz w:val="21"/>
          <w:szCs w:val="21"/>
          <w:shd w:val="clear" w:fill="FFFFFF"/>
        </w:rPr>
        <w:fldChar w:fldCharType="begin"/>
      </w:r>
      <w:r>
        <w:rPr>
          <w:rFonts w:hint="default" w:ascii="Tahoma" w:hAnsi="Tahoma" w:eastAsia="Tahoma" w:cs="Tahoma"/>
          <w:b w:val="0"/>
          <w:i w:val="0"/>
          <w:caps w:val="0"/>
          <w:spacing w:val="0"/>
          <w:sz w:val="21"/>
          <w:szCs w:val="21"/>
          <w:shd w:val="clear" w:fill="FFFFFF"/>
        </w:rPr>
        <w:instrText xml:space="preserve"> HYPERLINK "http://www.gdydzb.com/" </w:instrText>
      </w:r>
      <w:r>
        <w:rPr>
          <w:rFonts w:hint="default" w:ascii="Tahoma" w:hAnsi="Tahoma" w:eastAsia="Tahoma" w:cs="Tahoma"/>
          <w:b w:val="0"/>
          <w:i w:val="0"/>
          <w:caps w:val="0"/>
          <w:spacing w:val="0"/>
          <w:sz w:val="21"/>
          <w:szCs w:val="21"/>
          <w:shd w:val="clear" w:fill="FFFFFF"/>
        </w:rPr>
        <w:fldChar w:fldCharType="separate"/>
      </w:r>
      <w:r>
        <w:rPr>
          <w:rStyle w:val="7"/>
          <w:rFonts w:hint="eastAsia" w:ascii="仿宋" w:hAnsi="仿宋" w:eastAsia="仿宋" w:cs="仿宋"/>
          <w:b w:val="0"/>
          <w:i w:val="0"/>
          <w:caps w:val="0"/>
          <w:spacing w:val="0"/>
          <w:sz w:val="24"/>
          <w:szCs w:val="24"/>
          <w:shd w:val="clear" w:fill="FFFFFF"/>
        </w:rPr>
        <w:t>http://www.gdglzb.com</w:t>
      </w:r>
      <w:r>
        <w:rPr>
          <w:rFonts w:hint="default" w:ascii="Tahoma" w:hAnsi="Tahoma" w:eastAsia="Tahoma" w:cs="Tahoma"/>
          <w:b w:val="0"/>
          <w:i w:val="0"/>
          <w:caps w:val="0"/>
          <w:spacing w:val="0"/>
          <w:sz w:val="21"/>
          <w:szCs w:val="21"/>
          <w:shd w:val="clear" w:fill="FFFFFF"/>
        </w:rPr>
        <w:fldChar w:fldCharType="end"/>
      </w:r>
      <w:r>
        <w:rPr>
          <w:rFonts w:hint="eastAsia" w:ascii="仿宋" w:hAnsi="仿宋" w:eastAsia="仿宋" w:cs="仿宋"/>
          <w:b w:val="0"/>
          <w:i w:val="0"/>
          <w:caps w:val="0"/>
          <w:color w:val="252525"/>
          <w:spacing w:val="0"/>
          <w:sz w:val="24"/>
          <w:szCs w:val="24"/>
          <w:shd w:val="clear" w:fill="FFFFFF"/>
        </w:rPr>
        <w:t>）</w:t>
      </w:r>
    </w:p>
    <w:p>
      <w:pPr>
        <w:pStyle w:val="3"/>
        <w:keepNext w:val="0"/>
        <w:keepLines w:val="0"/>
        <w:widowControl/>
        <w:suppressLineNumbers w:val="0"/>
        <w:shd w:val="clear" w:fill="FFFFFF"/>
        <w:spacing w:line="315" w:lineRule="atLeast"/>
        <w:ind w:left="0" w:firstLine="1215"/>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上公布，并视为有效送达。</w:t>
      </w:r>
    </w:p>
    <w:p>
      <w:pPr>
        <w:pStyle w:val="3"/>
        <w:keepNext w:val="0"/>
        <w:keepLines w:val="0"/>
        <w:widowControl/>
        <w:suppressLineNumbers w:val="0"/>
        <w:shd w:val="clear" w:fill="FFFFFF"/>
        <w:spacing w:line="315" w:lineRule="atLeast"/>
        <w:ind w:left="0" w:firstLine="7440"/>
        <w:jc w:val="right"/>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 </w:t>
      </w:r>
    </w:p>
    <w:p>
      <w:pPr>
        <w:pStyle w:val="3"/>
        <w:keepNext w:val="0"/>
        <w:keepLines w:val="0"/>
        <w:widowControl/>
        <w:suppressLineNumbers w:val="0"/>
        <w:shd w:val="clear" w:fill="FFFFFF"/>
        <w:spacing w:line="315" w:lineRule="atLeast"/>
        <w:ind w:left="0" w:right="45" w:firstLine="0"/>
        <w:jc w:val="right"/>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南方医科大学口腔医院(广东省口腔医院)</w:t>
      </w:r>
    </w:p>
    <w:p>
      <w:pPr>
        <w:pStyle w:val="3"/>
        <w:keepNext w:val="0"/>
        <w:keepLines w:val="0"/>
        <w:widowControl/>
        <w:suppressLineNumbers w:val="0"/>
        <w:shd w:val="clear" w:fill="FFFFFF"/>
        <w:spacing w:line="315" w:lineRule="atLeast"/>
        <w:ind w:left="0" w:right="45" w:firstLine="0"/>
        <w:jc w:val="right"/>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         广东国利招标代理有限公司</w:t>
      </w:r>
    </w:p>
    <w:p>
      <w:pPr>
        <w:pStyle w:val="3"/>
        <w:keepNext w:val="0"/>
        <w:keepLines w:val="0"/>
        <w:widowControl/>
        <w:suppressLineNumbers w:val="0"/>
        <w:shd w:val="clear" w:fill="FFFFFF"/>
        <w:spacing w:line="315" w:lineRule="atLeast"/>
        <w:ind w:left="0" w:right="45" w:firstLine="0"/>
        <w:jc w:val="right"/>
        <w:rPr>
          <w:rFonts w:hint="default" w:ascii="Tahoma" w:hAnsi="Tahoma" w:eastAsia="Tahoma" w:cs="Tahoma"/>
          <w:b w:val="0"/>
          <w:i w:val="0"/>
          <w:caps w:val="0"/>
          <w:color w:val="252525"/>
          <w:spacing w:val="0"/>
          <w:sz w:val="21"/>
          <w:szCs w:val="21"/>
        </w:rPr>
      </w:pPr>
      <w:r>
        <w:rPr>
          <w:rFonts w:hint="eastAsia" w:ascii="仿宋" w:hAnsi="仿宋" w:eastAsia="仿宋" w:cs="仿宋"/>
          <w:b w:val="0"/>
          <w:i w:val="0"/>
          <w:caps w:val="0"/>
          <w:color w:val="252525"/>
          <w:spacing w:val="0"/>
          <w:sz w:val="24"/>
          <w:szCs w:val="24"/>
          <w:shd w:val="clear" w:fill="FFFFFF"/>
        </w:rPr>
        <w:t>  2020年 01月 03日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6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2020-01-03T02:48:25Z</dcterms:created>
  <dc:creator>NYKQ</dc:creator>
  <cp:lastModifiedBy>Qujnzヾ</cp:lastModifiedBy>
  <dcterms:modified xsi:type="dcterms:W3CDTF">2020-01-03T02:49:39Z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