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南方医科大学口腔医院海珠广场院区</w:t>
      </w:r>
    </w:p>
    <w:p>
      <w:pPr>
        <w:jc w:val="center"/>
        <w:rPr>
          <w:rFonts w:hint="eastAsia"/>
          <w:sz w:val="32"/>
          <w:szCs w:val="40"/>
        </w:rPr>
      </w:pPr>
      <w:r>
        <w:rPr>
          <w:rFonts w:hint="eastAsia"/>
          <w:sz w:val="32"/>
          <w:szCs w:val="40"/>
        </w:rPr>
        <w:t>天面防水补漏工程</w:t>
      </w:r>
      <w:bookmarkStart w:id="0" w:name="_GoBack"/>
      <w:r>
        <w:rPr>
          <w:rFonts w:hint="eastAsia"/>
          <w:sz w:val="32"/>
          <w:szCs w:val="40"/>
        </w:rPr>
        <w:t>更正公告</w:t>
      </w:r>
    </w:p>
    <w:bookmarkEnd w:id="0"/>
    <w:p>
      <w:pPr>
        <w:rPr>
          <w:rFonts w:hint="eastAsia"/>
        </w:rPr>
      </w:pPr>
    </w:p>
    <w:p>
      <w:pPr>
        <w:rPr>
          <w:rFonts w:hint="eastAsia"/>
        </w:rPr>
      </w:pPr>
      <w:r>
        <w:rPr>
          <w:rFonts w:hint="eastAsia"/>
        </w:rPr>
        <w:t>南方医科大学口腔医院</w:t>
      </w:r>
      <w:r>
        <w:rPr>
          <w:rFonts w:hint="default"/>
        </w:rPr>
        <w:t>（广东省口腔医院）</w:t>
      </w:r>
      <w:r>
        <w:rPr>
          <w:rFonts w:hint="eastAsia"/>
        </w:rPr>
        <w:t>于201</w:t>
      </w:r>
      <w:r>
        <w:rPr>
          <w:rFonts w:hint="default"/>
        </w:rPr>
        <w:t>9</w:t>
      </w:r>
      <w:r>
        <w:rPr>
          <w:rFonts w:hint="eastAsia"/>
        </w:rPr>
        <w:t>年</w:t>
      </w:r>
      <w:r>
        <w:rPr>
          <w:rFonts w:hint="default"/>
        </w:rPr>
        <w:t>4</w:t>
      </w:r>
      <w:r>
        <w:rPr>
          <w:rFonts w:hint="eastAsia"/>
        </w:rPr>
        <w:t>月</w:t>
      </w:r>
      <w:r>
        <w:rPr>
          <w:rFonts w:hint="default"/>
        </w:rPr>
        <w:t>11</w:t>
      </w:r>
      <w:r>
        <w:rPr>
          <w:rFonts w:hint="eastAsia"/>
        </w:rPr>
        <w:t>日在南方医科大学口腔医院（广东省口腔医院）</w:t>
      </w:r>
      <w:r>
        <w:rPr>
          <w:rFonts w:hint="default"/>
        </w:rPr>
        <w:t>官网发布南方医科大学口腔医院海珠广场院区天面防水补漏工程招标邀请函，</w:t>
      </w:r>
      <w:r>
        <w:rPr>
          <w:rFonts w:hint="eastAsia"/>
        </w:rPr>
        <w:t xml:space="preserve">现将原公告部分内容作如下更正/变更： </w:t>
      </w:r>
    </w:p>
    <w:p>
      <w:pPr>
        <w:rPr>
          <w:rFonts w:hint="eastAsia"/>
        </w:rPr>
      </w:pPr>
    </w:p>
    <w:p>
      <w:pPr>
        <w:rPr>
          <w:rFonts w:hint="eastAsia"/>
        </w:rPr>
      </w:pPr>
      <w:r>
        <w:rPr>
          <w:rFonts w:hint="eastAsia"/>
        </w:rPr>
        <w:t>一、公开招标公告中的“</w:t>
      </w:r>
      <w:r>
        <w:rPr>
          <w:rFonts w:hint="default"/>
        </w:rPr>
        <w:t>7</w:t>
      </w:r>
      <w:r>
        <w:rPr>
          <w:rFonts w:hint="eastAsia"/>
        </w:rPr>
        <w:t>、供应商资格：”</w:t>
      </w:r>
    </w:p>
    <w:p>
      <w:pPr>
        <w:rPr>
          <w:rFonts w:hint="eastAsia"/>
        </w:rPr>
      </w:pPr>
      <w:r>
        <w:rPr>
          <w:rFonts w:hint="eastAsia"/>
        </w:rPr>
        <w:t>1投标人必须是在中华人民共和国境内注册的独立法人；</w:t>
      </w:r>
    </w:p>
    <w:p>
      <w:pPr>
        <w:rPr>
          <w:rFonts w:hint="eastAsia"/>
        </w:rPr>
      </w:pPr>
      <w:r>
        <w:rPr>
          <w:rFonts w:hint="eastAsia"/>
        </w:rPr>
        <w:t>2）投标人必须具有建筑防水工程专业承包叁级以上（含叁级）资质及相关专业项目经理（或建造师）贰级以上（含贰级）资质；</w:t>
      </w:r>
    </w:p>
    <w:p>
      <w:pPr>
        <w:rPr>
          <w:rFonts w:hint="eastAsia"/>
        </w:rPr>
      </w:pPr>
      <w:r>
        <w:rPr>
          <w:rFonts w:hint="eastAsia"/>
        </w:rPr>
        <w:t>3）投标人必须具有安全生产许可证；</w:t>
      </w:r>
    </w:p>
    <w:p>
      <w:pPr>
        <w:rPr>
          <w:rFonts w:hint="eastAsia"/>
        </w:rPr>
      </w:pPr>
      <w:r>
        <w:rPr>
          <w:rFonts w:hint="eastAsia"/>
        </w:rPr>
        <w:t>4）必需的设备和专业技术能力（提供相关证明材料）；</w:t>
      </w:r>
    </w:p>
    <w:p>
      <w:pPr>
        <w:rPr>
          <w:rFonts w:hint="eastAsia"/>
        </w:rPr>
      </w:pPr>
      <w:r>
        <w:rPr>
          <w:rFonts w:hint="eastAsia"/>
        </w:rPr>
        <w:t>5）参与政府采购项目投标的供应商近三年内无行贿犯罪己录；</w:t>
      </w:r>
    </w:p>
    <w:p>
      <w:pPr>
        <w:rPr>
          <w:rFonts w:hint="eastAsia"/>
        </w:rPr>
      </w:pPr>
      <w:r>
        <w:rPr>
          <w:rFonts w:hint="eastAsia"/>
        </w:rPr>
        <w:t>6）信用要求：投标人需提供通过“信用中国”网站（www.creditchina.gov.cn）、中国政府采购网（www.ccgp.gov.cn）等渠道查询的信用信息查询记录网络截图件并加盖投标人公章；</w:t>
      </w:r>
    </w:p>
    <w:p>
      <w:pPr>
        <w:rPr>
          <w:rFonts w:hint="eastAsia"/>
        </w:rPr>
      </w:pPr>
      <w:r>
        <w:rPr>
          <w:rFonts w:hint="eastAsia"/>
        </w:rPr>
        <w:t>7）本项目不接受联合体投标，不允许转包分包。</w:t>
      </w:r>
    </w:p>
    <w:p>
      <w:pPr>
        <w:rPr>
          <w:rFonts w:hint="eastAsia"/>
        </w:rPr>
      </w:pPr>
      <w:r>
        <w:rPr>
          <w:rFonts w:hint="eastAsia"/>
        </w:rPr>
        <w:t>8）为招标项目提供整体设计、规范编制或者项目管理、监理、检测等服务的投标人及其附属机构，不得再参加本项目投标（格式详见格式4资格声明函）。</w:t>
      </w:r>
    </w:p>
    <w:p>
      <w:pPr>
        <w:rPr>
          <w:rFonts w:hint="eastAsia"/>
        </w:rPr>
      </w:pPr>
      <w:r>
        <w:rPr>
          <w:rFonts w:hint="eastAsia"/>
        </w:rPr>
        <w:t>9）.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pPr>
        <w:rPr>
          <w:rFonts w:hint="eastAsia"/>
        </w:rPr>
      </w:pPr>
      <w:r>
        <w:rPr>
          <w:rFonts w:hint="eastAsia"/>
        </w:rPr>
        <w:t xml:space="preserve">10）.已登记报名并获取本项目采购文件。” </w:t>
      </w:r>
    </w:p>
    <w:p>
      <w:pPr>
        <w:rPr>
          <w:rFonts w:hint="eastAsia"/>
        </w:rPr>
      </w:pPr>
      <w:r>
        <w:rPr>
          <w:rFonts w:hint="eastAsia"/>
        </w:rPr>
        <w:t>更正为：</w:t>
      </w:r>
    </w:p>
    <w:p>
      <w:pPr>
        <w:rPr>
          <w:rFonts w:hint="eastAsia"/>
        </w:rPr>
      </w:pPr>
      <w:r>
        <w:rPr>
          <w:rFonts w:hint="default"/>
        </w:rPr>
        <w:t>“</w:t>
      </w:r>
      <w:r>
        <w:rPr>
          <w:rFonts w:hint="eastAsia"/>
        </w:rPr>
        <w:t>1</w:t>
      </w:r>
      <w:r>
        <w:rPr>
          <w:rFonts w:hint="default"/>
        </w:rPr>
        <w:t>）</w:t>
      </w:r>
      <w:r>
        <w:rPr>
          <w:rFonts w:hint="eastAsia"/>
        </w:rPr>
        <w:t>投标人必须是在中华人民共和国境内注册的独立法人；</w:t>
      </w:r>
    </w:p>
    <w:p>
      <w:pPr>
        <w:rPr>
          <w:rFonts w:hint="eastAsia"/>
        </w:rPr>
      </w:pPr>
      <w:r>
        <w:rPr>
          <w:rFonts w:hint="eastAsia"/>
        </w:rPr>
        <w:t>2）投标人必须具有建筑防水工程专业承包叁级以上（含叁级）资质及相关专业项目经理（或建造师）贰级以上（含贰级）资质；</w:t>
      </w:r>
    </w:p>
    <w:p>
      <w:pPr>
        <w:rPr>
          <w:rFonts w:hint="eastAsia"/>
        </w:rPr>
      </w:pPr>
      <w:r>
        <w:rPr>
          <w:rFonts w:hint="eastAsia"/>
        </w:rPr>
        <w:t>3）投标人必须具有安全生产许可证；</w:t>
      </w:r>
    </w:p>
    <w:p>
      <w:pPr>
        <w:rPr>
          <w:rFonts w:hint="eastAsia"/>
        </w:rPr>
      </w:pPr>
      <w:r>
        <w:rPr>
          <w:rFonts w:hint="eastAsia"/>
        </w:rPr>
        <w:t>4）必需的设备和专业技术能力（提供相关证明材料）；</w:t>
      </w:r>
    </w:p>
    <w:p>
      <w:pPr>
        <w:rPr>
          <w:rFonts w:hint="eastAsia"/>
        </w:rPr>
      </w:pPr>
      <w:r>
        <w:rPr>
          <w:rFonts w:hint="default"/>
        </w:rPr>
        <w:t>5</w:t>
      </w:r>
      <w:r>
        <w:rPr>
          <w:rFonts w:hint="eastAsia"/>
        </w:rPr>
        <w:t>）信用要求：投标人需提供通过“信用中国”网站（www.creditchina.gov.cn）、中国政府采购网（www.ccgp.gov.cn）等渠道查询的信用信息查询记录网络截图件并加盖投标人公章；</w:t>
      </w:r>
    </w:p>
    <w:p>
      <w:pPr>
        <w:rPr>
          <w:rFonts w:hint="eastAsia"/>
        </w:rPr>
      </w:pPr>
      <w:r>
        <w:rPr>
          <w:rFonts w:hint="default"/>
        </w:rPr>
        <w:t>6</w:t>
      </w:r>
      <w:r>
        <w:rPr>
          <w:rFonts w:hint="eastAsia"/>
        </w:rPr>
        <w:t>）本项目不接受联合体投标，不允许转包分包。</w:t>
      </w:r>
    </w:p>
    <w:p>
      <w:pPr>
        <w:rPr>
          <w:rFonts w:hint="eastAsia"/>
        </w:rPr>
      </w:pPr>
      <w:r>
        <w:rPr>
          <w:rFonts w:hint="default"/>
        </w:rPr>
        <w:t>7</w:t>
      </w:r>
      <w:r>
        <w:rPr>
          <w:rFonts w:hint="eastAsia"/>
        </w:rPr>
        <w:t>）为招标项目提供整体设计、规范编制或者项目管理、监理、检测等服务的投标人及其附属机构，不得再参加本项目投标（格式详见格式4资格声明函）。</w:t>
      </w:r>
    </w:p>
    <w:p>
      <w:pPr>
        <w:rPr>
          <w:rFonts w:hint="eastAsia"/>
        </w:rPr>
      </w:pPr>
      <w:r>
        <w:rPr>
          <w:rFonts w:hint="default"/>
        </w:rPr>
        <w:t>8</w:t>
      </w:r>
      <w:r>
        <w:rPr>
          <w:rFonts w:hint="eastAsia"/>
        </w:rPr>
        <w:t>）.本项目招标公告前三年内与招标人在履约过程中发生合同纠纷（包括但不限于：出现诚信、逾期供货、供货数量、质量存在问题等）以及存在诉讼或仲裁法律纠纷的供应商，不接受参与本次项目的投标。（以招标人出具的证明材料为准。）</w:t>
      </w:r>
    </w:p>
    <w:p>
      <w:pPr>
        <w:rPr>
          <w:rFonts w:hint="eastAsia"/>
        </w:rPr>
      </w:pPr>
      <w:r>
        <w:rPr>
          <w:rFonts w:hint="default"/>
        </w:rPr>
        <w:t>9</w:t>
      </w:r>
      <w:r>
        <w:rPr>
          <w:rFonts w:hint="eastAsia"/>
        </w:rPr>
        <w:t xml:space="preserve">）.已登记报名并获取本项目采购文件。” </w:t>
      </w:r>
    </w:p>
    <w:p>
      <w:pPr>
        <w:rPr>
          <w:rFonts w:hint="eastAsia"/>
        </w:rPr>
      </w:pPr>
      <w:r>
        <w:rPr>
          <w:rFonts w:hint="eastAsia"/>
        </w:rPr>
        <w:t xml:space="preserve"> </w:t>
      </w:r>
    </w:p>
    <w:p>
      <w:pPr>
        <w:rPr>
          <w:rFonts w:hint="eastAsia"/>
        </w:rPr>
      </w:pPr>
    </w:p>
    <w:p>
      <w:pPr>
        <w:rPr>
          <w:rFonts w:hint="eastAsia"/>
        </w:rPr>
      </w:pPr>
      <w:r>
        <w:rPr>
          <w:rFonts w:hint="eastAsia"/>
        </w:rPr>
        <w:t xml:space="preserve">招标文件如涉及上述内容的亦作相应修改。原招标文件与更正修改文件有矛盾的地方，以此更正文件为准。 </w:t>
      </w:r>
    </w:p>
    <w:p>
      <w:pPr>
        <w:rPr>
          <w:rFonts w:hint="eastAsia"/>
        </w:rPr>
      </w:pPr>
      <w:r>
        <w:rPr>
          <w:rFonts w:hint="eastAsia"/>
        </w:rPr>
        <w:t xml:space="preserve">其他内容不变。 </w:t>
      </w:r>
    </w:p>
    <w:p>
      <w:pPr>
        <w:rPr>
          <w:rFonts w:hint="eastAsia"/>
        </w:rPr>
      </w:pPr>
      <w:r>
        <w:rPr>
          <w:rFonts w:hint="eastAsia"/>
        </w:rPr>
        <w:t xml:space="preserve">特此公告。 </w:t>
      </w:r>
    </w:p>
    <w:p>
      <w:pPr>
        <w:rPr>
          <w:rFonts w:hint="eastAsia"/>
        </w:rPr>
      </w:pPr>
    </w:p>
    <w:p>
      <w:pPr>
        <w:rPr>
          <w:rFonts w:hint="eastAsia"/>
        </w:rPr>
      </w:pPr>
      <w:r>
        <w:rPr>
          <w:rFonts w:hint="eastAsia"/>
        </w:rPr>
        <w:t xml:space="preserve">采购人名称：南方医科大学口腔医院（广东省口腔医院） </w:t>
      </w:r>
    </w:p>
    <w:p>
      <w:pPr>
        <w:rPr>
          <w:rFonts w:hint="eastAsia"/>
        </w:rPr>
      </w:pPr>
      <w:r>
        <w:rPr>
          <w:rFonts w:hint="eastAsia"/>
        </w:rPr>
        <w:t xml:space="preserve">地址: 广州市江南大道南366号 </w:t>
      </w:r>
    </w:p>
    <w:p>
      <w:pPr>
        <w:rPr>
          <w:rFonts w:hint="eastAsia"/>
        </w:rPr>
      </w:pPr>
      <w:r>
        <w:rPr>
          <w:rFonts w:hint="eastAsia"/>
        </w:rPr>
        <w:t>联系人：</w:t>
      </w:r>
      <w:r>
        <w:rPr>
          <w:rFonts w:hint="default"/>
        </w:rPr>
        <w:t>丘老师</w:t>
      </w:r>
      <w:r>
        <w:rPr>
          <w:rFonts w:hint="eastAsia"/>
        </w:rPr>
        <w:t xml:space="preserve"> </w:t>
      </w:r>
    </w:p>
    <w:p>
      <w:pPr>
        <w:rPr>
          <w:rFonts w:hint="eastAsia"/>
        </w:rPr>
      </w:pPr>
      <w:r>
        <w:rPr>
          <w:rFonts w:hint="eastAsia"/>
        </w:rPr>
        <w:t>电话：020-</w:t>
      </w:r>
      <w:r>
        <w:rPr>
          <w:rFonts w:hint="default"/>
        </w:rPr>
        <w:t>84233792</w:t>
      </w:r>
    </w:p>
    <w:p>
      <w:pPr>
        <w:rPr>
          <w:rFonts w:hint="eastAsia"/>
        </w:rPr>
      </w:pPr>
      <w:r>
        <w:rPr>
          <w:rFonts w:hint="eastAsia"/>
        </w:rPr>
        <w:t>传真：020-</w:t>
      </w:r>
      <w:r>
        <w:rPr>
          <w:rFonts w:hint="default"/>
        </w:rPr>
        <w:t>34304115</w:t>
      </w:r>
      <w:r>
        <w:rPr>
          <w:rFonts w:hint="eastAsia"/>
        </w:rPr>
        <w:t xml:space="preserve"> </w:t>
      </w:r>
    </w:p>
    <w:p>
      <w:pPr>
        <w:rPr>
          <w:rFonts w:hint="eastAsia"/>
        </w:rPr>
      </w:pPr>
    </w:p>
    <w:p>
      <w:pPr>
        <w:pStyle w:val="2"/>
        <w:rPr>
          <w:rFonts w:hint="eastAsia"/>
        </w:rPr>
      </w:pPr>
    </w:p>
    <w:p>
      <w:pPr>
        <w:pStyle w:val="2"/>
        <w:rPr>
          <w:rFonts w:hint="eastAsia"/>
        </w:rPr>
      </w:pPr>
      <w:r>
        <w:rPr>
          <w:rFonts w:hint="default"/>
        </w:rPr>
        <w:t>v</w:t>
      </w:r>
    </w:p>
    <w:p>
      <w:pPr>
        <w:jc w:val="right"/>
        <w:rPr>
          <w:rFonts w:hint="eastAsia"/>
        </w:rPr>
      </w:pPr>
      <w:r>
        <w:rPr>
          <w:rFonts w:hint="default"/>
        </w:rPr>
        <w:t>南方医科大学口腔医院（广东省口腔医院）</w:t>
      </w:r>
      <w:r>
        <w:rPr>
          <w:rFonts w:hint="eastAsia"/>
        </w:rPr>
        <w:t xml:space="preserve"> </w:t>
      </w:r>
    </w:p>
    <w:p>
      <w:pPr>
        <w:jc w:val="right"/>
        <w:rPr>
          <w:rFonts w:hint="eastAsia"/>
        </w:rPr>
      </w:pPr>
      <w:r>
        <w:rPr>
          <w:rFonts w:hint="eastAsia"/>
        </w:rPr>
        <w:t>201</w:t>
      </w:r>
      <w:r>
        <w:rPr>
          <w:rFonts w:hint="default"/>
        </w:rPr>
        <w:t>9</w:t>
      </w:r>
      <w:r>
        <w:rPr>
          <w:rFonts w:hint="eastAsia"/>
        </w:rPr>
        <w:t>年</w:t>
      </w:r>
      <w:r>
        <w:rPr>
          <w:rFonts w:hint="default"/>
        </w:rPr>
        <w:t>4</w:t>
      </w:r>
      <w:r>
        <w:rPr>
          <w:rFonts w:hint="eastAsia"/>
        </w:rPr>
        <w:t>月</w:t>
      </w:r>
      <w:r>
        <w:rPr>
          <w:rFonts w:hint="default"/>
        </w:rPr>
        <w:t>15</w:t>
      </w:r>
      <w:r>
        <w:rPr>
          <w:rFonts w:hint="eastAsia"/>
        </w:rPr>
        <w:t xml:space="preserve">日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modern"/>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华文中宋">
    <w:altName w:val="苹方-简"/>
    <w:panose1 w:val="02010600040101010101"/>
    <w:charset w:val="00"/>
    <w:family w:val="auto"/>
    <w:pitch w:val="default"/>
    <w:sig w:usb0="00000000" w:usb1="00000000" w:usb2="00000010" w:usb3="00000000" w:csb0="0004009F" w:csb1="00000000"/>
  </w:font>
  <w:font w:name="仿宋体">
    <w:altName w:val="苹方-简"/>
    <w:panose1 w:val="00000000000000000000"/>
    <w:charset w:val="00"/>
    <w:family w:val="roman"/>
    <w:pitch w:val="default"/>
    <w:sig w:usb0="00000000" w:usb1="00000000" w:usb2="00000010" w:usb3="00000000" w:csb0="00040000" w:csb1="00000000"/>
  </w:font>
  <w:font w:name="仿宋_GB2312">
    <w:altName w:val="汉仪仿宋KW"/>
    <w:panose1 w:val="02010609030101010101"/>
    <w:charset w:val="00"/>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altName w:val="汉仪仿宋KW"/>
    <w:panose1 w:val="02010609060101010101"/>
    <w:charset w:val="00"/>
    <w:family w:val="modern"/>
    <w:pitch w:val="default"/>
    <w:sig w:usb0="00000000" w:usb1="00000000" w:usb2="00000016" w:usb3="00000000" w:csb0="00040001" w:csb1="00000000"/>
  </w:font>
  <w:font w:name="Wingdings 2">
    <w:panose1 w:val="05020102010507070707"/>
    <w:charset w:val="00"/>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EFA830"/>
    <w:rsid w:val="FCEFA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文本"/>
    <w:basedOn w:val="1"/>
    <w:uiPriority w:val="0"/>
    <w:pPr>
      <w:widowControl w:val="0"/>
      <w:spacing w:before="25" w:beforeLines="25" w:after="25" w:afterLines="25"/>
      <w:ind w:firstLine="420"/>
      <w:jc w:val="both"/>
    </w:pPr>
    <w:rPr>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Office_1.0.0.1327_F1E327BC-269C-435d-A152-05C5408002CA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2019-04-15T09:04:00Z</dcterms:created>
  <dc:creator>funn</dc:creator>
  <cp:lastModifiedBy>funn</cp:lastModifiedBy>
  <dcterms:modified xsi:type="dcterms:W3CDTF">2019-04-15T09:12:38Z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