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华文仿宋" w:hAnsi="华文仿宋" w:eastAsia="华文仿宋" w:cs="华文仿宋"/>
          <w:sz w:val="44"/>
          <w:szCs w:val="44"/>
        </w:rPr>
      </w:pPr>
      <w:r>
        <w:rPr>
          <w:rFonts w:hint="eastAsia" w:ascii="华文仿宋" w:hAnsi="华文仿宋" w:eastAsia="华文仿宋" w:cs="华文仿宋"/>
        </w:rPr>
        <w:t>南方医科大学口腔医院（广东省口腔医院）麻醉设备采购项目</w:t>
      </w:r>
      <w:r>
        <w:rPr>
          <w:rFonts w:hint="eastAsia" w:ascii="华文仿宋" w:hAnsi="华文仿宋" w:eastAsia="华文仿宋" w:cs="华文仿宋"/>
          <w:sz w:val="44"/>
          <w:szCs w:val="44"/>
        </w:rPr>
        <w:t>第二次公开招标公告</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中资国际招标有限责任公司受南方医科大学口腔医院（广东省口腔医院）委托，根据《中华人民共和国政府采购法》等有关规定，现对中资国际招标有限责任公司关于</w:t>
      </w:r>
      <w:bookmarkStart w:id="1" w:name="_GoBack"/>
      <w:bookmarkEnd w:id="1"/>
      <w:r>
        <w:rPr>
          <w:rFonts w:hint="eastAsia" w:ascii="华文仿宋" w:hAnsi="华文仿宋" w:eastAsia="华文仿宋" w:cs="华文仿宋"/>
          <w:sz w:val="28"/>
          <w:szCs w:val="28"/>
        </w:rPr>
        <w:t>南方医科大学口腔医院（广东省口腔医院）麻醉设备采购项目（子项目02）第二次公开招标公告进行公开招标，欢迎合格的供应商前来投标。</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项目名称：中资国际招标有限责任公司关于南方医科大学口腔医院（广东省口腔医院）麻醉设备采购项目（子项目02）第二次公开招标公告</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项目编号：ZZ82412HW0200-0037</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项目联系方式：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项目联系人：张小姐、张先生</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项目联系电话：020-32372837</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采购单位联系方式：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采购单位：南方医科大学口腔医院（广东省口腔医院）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地址：海珠区江南大道南366号</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联系方式：丘老师 020-84233792</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代理机构联系方式：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代理机构：中资国际招标有限责任公司</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代理机构联系人：张小姐、张先生020-32372837</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代理机构地址： 广州市越秀区东风中路503号东建大厦东区二楼201-211室</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一、采购项目的名称、数量、简要规格描述或项目基本概况介绍：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中资国际招标有限责任公司（以下简称‘采购代理机构’）受南方医科大学口腔医院（广东省口腔医院）（以下简称‘采购人’）委托，对南方医科大学口腔医院（广东省口腔医院）麻醉设备采购项目（子项目02）第二次（项目名称）进行国内公开招标，详情请参见招标文件。现将该项目招标文件进行公示，公示期为2019年 3 月  14  日至2019年 3   月 20  日。欢迎符合条件的合格投标人参加投标，有关事项如下：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本项目投标邀请及招标文件中所有时间均为24小时制北京时间，所有货币单位均为人民币元，所使用的计量单位均以《中华人民共和国法定计量单位》为准（特别注明除外）。</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项目编号：ZZ82412HW0200-0037</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项目名称：南方医科大学口腔医院（广东省口腔医院）麻醉设备采购项目（子项目02）第二次</w:t>
      </w:r>
      <w:bookmarkStart w:id="0" w:name="_GoBack"/>
      <w:bookmarkEnd w:id="0"/>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项目类型：货物类</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采购预算：89.00万元（人民币）</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项目情况一览表：</w:t>
      </w:r>
    </w:p>
    <w:p>
      <w:pPr>
        <w:rPr>
          <w:rFonts w:hint="eastAsia" w:ascii="华文仿宋" w:hAnsi="华文仿宋" w:eastAsia="华文仿宋" w:cs="华文仿宋"/>
          <w:sz w:val="28"/>
          <w:szCs w:val="28"/>
        </w:rPr>
      </w:pPr>
    </w:p>
    <w:tbl>
      <w:tblPr>
        <w:tblW w:w="78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07"/>
        <w:gridCol w:w="1262"/>
        <w:gridCol w:w="984"/>
        <w:gridCol w:w="1383"/>
        <w:gridCol w:w="1656"/>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81" w:hRule="atLeast"/>
        </w:trPr>
        <w:tc>
          <w:tcPr>
            <w:tcW w:w="1007" w:type="dxa"/>
            <w:tcBorders>
              <w:top w:val="single" w:color="auto" w:sz="8" w:space="0"/>
              <w:left w:val="single" w:color="auto" w:sz="8" w:space="0"/>
              <w:bottom w:val="single" w:color="auto" w:sz="8" w:space="0"/>
              <w:right w:val="single" w:color="auto" w:sz="8" w:space="0"/>
            </w:tcBorders>
            <w:shd w:val="clear" w:color="auto" w:fill="DDD9C3"/>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子项目</w:t>
            </w:r>
          </w:p>
        </w:tc>
        <w:tc>
          <w:tcPr>
            <w:tcW w:w="1262" w:type="dxa"/>
            <w:tcBorders>
              <w:top w:val="single" w:color="auto" w:sz="8" w:space="0"/>
              <w:left w:val="nil"/>
              <w:bottom w:val="single" w:color="auto" w:sz="8" w:space="0"/>
              <w:right w:val="single" w:color="auto" w:sz="8" w:space="0"/>
            </w:tcBorders>
            <w:shd w:val="clear" w:color="auto" w:fill="DDD9C3"/>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标的名称</w:t>
            </w:r>
          </w:p>
        </w:tc>
        <w:tc>
          <w:tcPr>
            <w:tcW w:w="984" w:type="dxa"/>
            <w:tcBorders>
              <w:top w:val="single" w:color="auto" w:sz="8" w:space="0"/>
              <w:left w:val="nil"/>
              <w:bottom w:val="single" w:color="auto" w:sz="8" w:space="0"/>
              <w:right w:val="single" w:color="auto" w:sz="8" w:space="0"/>
            </w:tcBorders>
            <w:shd w:val="clear" w:color="auto" w:fill="DDD9C3"/>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数量</w:t>
            </w:r>
          </w:p>
        </w:tc>
        <w:tc>
          <w:tcPr>
            <w:tcW w:w="1383" w:type="dxa"/>
            <w:tcBorders>
              <w:top w:val="single" w:color="auto" w:sz="8" w:space="0"/>
              <w:left w:val="nil"/>
              <w:bottom w:val="single" w:color="auto" w:sz="8" w:space="0"/>
              <w:right w:val="single" w:color="auto" w:sz="8" w:space="0"/>
            </w:tcBorders>
            <w:shd w:val="clear" w:color="auto" w:fill="DDD9C3"/>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单价</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（人民币：万元）</w:t>
            </w:r>
          </w:p>
        </w:tc>
        <w:tc>
          <w:tcPr>
            <w:tcW w:w="1656" w:type="dxa"/>
            <w:tcBorders>
              <w:top w:val="single" w:color="auto" w:sz="8" w:space="0"/>
              <w:left w:val="nil"/>
              <w:bottom w:val="single" w:color="auto" w:sz="8" w:space="0"/>
              <w:right w:val="single" w:color="auto" w:sz="8" w:space="0"/>
            </w:tcBorders>
            <w:shd w:val="clear" w:color="auto" w:fill="DDD9C3"/>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小计</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（人民币：万元）</w:t>
            </w:r>
          </w:p>
        </w:tc>
        <w:tc>
          <w:tcPr>
            <w:tcW w:w="1590" w:type="dxa"/>
            <w:tcBorders>
              <w:top w:val="single" w:color="auto" w:sz="8" w:space="0"/>
              <w:left w:val="nil"/>
              <w:bottom w:val="single" w:color="auto" w:sz="8" w:space="0"/>
              <w:right w:val="single" w:color="auto" w:sz="8" w:space="0"/>
            </w:tcBorders>
            <w:shd w:val="clear" w:color="auto" w:fill="DDD9C3"/>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40" w:hRule="atLeast"/>
        </w:trPr>
        <w:tc>
          <w:tcPr>
            <w:tcW w:w="1007" w:type="dxa"/>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02</w:t>
            </w:r>
          </w:p>
        </w:tc>
        <w:tc>
          <w:tcPr>
            <w:tcW w:w="1262" w:type="dxa"/>
            <w:tcBorders>
              <w:top w:val="nil"/>
              <w:left w:val="nil"/>
              <w:bottom w:val="single" w:color="auto" w:sz="8" w:space="0"/>
              <w:right w:val="single" w:color="auto" w:sz="8" w:space="0"/>
            </w:tcBorders>
            <w:shd w:val="clear"/>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麻醉机</w:t>
            </w:r>
          </w:p>
        </w:tc>
        <w:tc>
          <w:tcPr>
            <w:tcW w:w="984" w:type="dxa"/>
            <w:tcBorders>
              <w:top w:val="nil"/>
              <w:left w:val="nil"/>
              <w:bottom w:val="single" w:color="auto" w:sz="8" w:space="0"/>
              <w:right w:val="single" w:color="auto" w:sz="8" w:space="0"/>
            </w:tcBorders>
            <w:shd w:val="clear"/>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2台</w:t>
            </w:r>
          </w:p>
        </w:tc>
        <w:tc>
          <w:tcPr>
            <w:tcW w:w="1383" w:type="dxa"/>
            <w:tcBorders>
              <w:top w:val="nil"/>
              <w:left w:val="nil"/>
              <w:bottom w:val="single" w:color="auto" w:sz="8" w:space="0"/>
              <w:right w:val="single" w:color="auto" w:sz="8" w:space="0"/>
            </w:tcBorders>
            <w:shd w:val="clear"/>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44.5</w:t>
            </w:r>
          </w:p>
        </w:tc>
        <w:tc>
          <w:tcPr>
            <w:tcW w:w="1656" w:type="dxa"/>
            <w:tcBorders>
              <w:top w:val="nil"/>
              <w:left w:val="nil"/>
              <w:bottom w:val="single" w:color="auto" w:sz="8" w:space="0"/>
              <w:right w:val="single" w:color="auto" w:sz="8" w:space="0"/>
            </w:tcBorders>
            <w:shd w:val="clear"/>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89.00</w:t>
            </w:r>
          </w:p>
        </w:tc>
        <w:tc>
          <w:tcPr>
            <w:tcW w:w="1590" w:type="dxa"/>
            <w:tcBorders>
              <w:top w:val="nil"/>
              <w:left w:val="nil"/>
              <w:bottom w:val="single" w:color="auto" w:sz="8" w:space="0"/>
              <w:right w:val="single" w:color="auto" w:sz="8" w:space="0"/>
            </w:tcBorders>
            <w:shd w:val="clear"/>
            <w:tcMar>
              <w:left w:w="108" w:type="dxa"/>
              <w:right w:w="108" w:type="dxa"/>
            </w:tcMar>
            <w:vAlign w:val="top"/>
          </w:tcPr>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自合同签订之日起60 日历天内</w:t>
            </w:r>
          </w:p>
        </w:tc>
      </w:tr>
    </w:tbl>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备注：</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产品详细技术参数及执行标准、规格及主要配件详见招标文件中的“用户需求书”。</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监管部门：南方医科大学口腔医院（广东省口腔医院）。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合格投标人资格要求：</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（1）投标人资格要求</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投标人必须是在中华人民共和国境内注册的独立法人或其他组织，持有有效的营业执照或“三证合一”证照。</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投标人为制造商的，须具有有效的《医疗器械生产企业许可证》；投标人为经销商或代理商的，须具有有效的《医疗器械经营企业许可证》或《医疗器械经营备案证》(如国家另有规定，则其适用其规定)</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投标人必须提供所投所有产品有效期内的医疗器械注册证或备案证；</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进口产品非制造商参加投标的，需取得产品制造商的书面有效授权或者是其在国内总代理商的书面有效授权；</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单位负责人为同一人或者存在直接控股、管理关系的不同供应商，不得参加同一合同项下的采购活动；</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招标公告前三年内与采购人在履约过程中发生合同纠纷（包括但不限于：出现诚信、逾期供货、供货数量、质量存在问题等）以及存在诉讼或仲裁法律纠纷的供应商，不接受参与本次项目的投标。（以招标人出具给招标代理机构的证明材料为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本项目不接受联合体投标；</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已登记报名并购买了招标文件。</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获取（提供）招标文件的时间、地点、方式及招标文件售价：</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获取（提供期限）招标文件时间：2019年 3月14 日2019 年3 月 22  日，工作日9：00--17：00时（法定节假日除外）。</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获取招标文件地点：中资国际招标有限责任公司广东分公司（广州市越秀区东风中路503号东建大厦东区二楼210室）</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获取招标文件方式：（供应商凭以下资料加盖单位公章购买招标文件）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法人或者其他组织的营业执照等证明文件复印件；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税务登记证(地税或国税)复印件，如三证合一则不需要提供；</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提供有效的《医疗器械生产企业许可证》或《医疗器械经营企业许可证》复印件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④  供应商应在信用中国网站（www.creditchina.gov.cn）“信用信息”、中国政府采购网（www.ccgp.gov.cn）“政府采购严重违法失信行为信息记录”查询情况证明（报名时请提供两个网站的信用记录查询结果打印页面并加盖公章），如有被列入失信被执行人、重大税收违法案件当事人名单、政府采购严重违法失信行为记录名单及其他不符合《中华人民共和国政府采购法》第二十二条件的供应商，不应参与本次政府采购活动，否则在查核后将被拒绝）；</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购买招标文件经办人，需提供：经办人如是法定代表人，需提供法定代表人证明书及法定代表人身份证复印件；经办人如是投标人授权代表，需提供法定代表人授权委托书及授权代表身份证复印件。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备注：以上资料参与正式投标时须放入投标文件中。</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供应商购买招标文件需按要求提供以上资料并经审查，只接受通过以上方式正式获取招标文件的供应商的投标。</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招标文件售价：招标文件每个包组售价人民币300.00元整，售后不退。</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投标、开标时间及地点：</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投标文件递交时间：2019年4 月 4 日 9：00 时至2019年 4月 4  日9：30 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投标截止及开标时间: 2019年4月 4 日 9：30  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投标及开标地点：中资国际招标有限责任公司广东分公司开标室（广州市越秀区东风中路503号东建大厦东区二楼207开标室）。</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根据《中华人民共和国政府采购法》及《中华人民共和国政府采购法实施条例》的规定，供应商认为采购文件的内容损害其权益的，应在采购文件公示期（即公告期限）届满之日起七个工作日内以书面形式（加盖单位公章，电话咨询或传真或电邮形式无效）一次性向采购人或者我司提出质疑，质疑书应包括的内容：具体的质疑事项、事实依据及相关确凿的证明材料、明确的请求、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联系方式：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采购人名称：南方医科大学口腔医院（广东省口腔医院）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采购人联系人：丘老师</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采购人联系电话： 020-84233792</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采购人地址：海珠区江南大道南366号</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采购代理机构：中资国际招标有限责任公司</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采购人、采购代理机构联系人：张小姐、张先生</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采购项目联系电话：020-32372837</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地址：广州市越秀区东风中路503号东建大厦东区二楼201-211室</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邮政编码：510020</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电邮：1759692311@qq.com</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传真：020-38075100</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p>
      <w:pPr>
        <w:jc w:val="right"/>
        <w:rPr>
          <w:rFonts w:hint="eastAsia" w:ascii="华文仿宋" w:hAnsi="华文仿宋" w:eastAsia="华文仿宋" w:cs="华文仿宋"/>
          <w:sz w:val="28"/>
          <w:szCs w:val="28"/>
        </w:rPr>
      </w:pPr>
      <w:r>
        <w:rPr>
          <w:rFonts w:hint="eastAsia" w:ascii="华文仿宋" w:hAnsi="华文仿宋" w:eastAsia="华文仿宋" w:cs="华文仿宋"/>
          <w:sz w:val="28"/>
          <w:szCs w:val="28"/>
        </w:rPr>
        <w:t>中资国际招标有限责任公司</w:t>
      </w:r>
    </w:p>
    <w:p>
      <w:pPr>
        <w:jc w:val="right"/>
        <w:rPr>
          <w:rFonts w:hint="eastAsia" w:ascii="华文仿宋" w:hAnsi="华文仿宋" w:eastAsia="华文仿宋" w:cs="华文仿宋"/>
          <w:sz w:val="28"/>
          <w:szCs w:val="28"/>
        </w:rPr>
      </w:pPr>
      <w:r>
        <w:rPr>
          <w:rFonts w:hint="eastAsia" w:ascii="华文仿宋" w:hAnsi="华文仿宋" w:eastAsia="华文仿宋" w:cs="华文仿宋"/>
          <w:sz w:val="28"/>
          <w:szCs w:val="28"/>
        </w:rPr>
        <w:t>二○一九年三月十四日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Microsoft YaHei">
    <w:altName w:val="HYQiHeiKW"/>
    <w:panose1 w:val="00000000000000000000"/>
    <w:charset w:val="00"/>
    <w:family w:val="auto"/>
    <w:pitch w:val="default"/>
    <w:sig w:usb0="00000000" w:usb1="00000000" w:usb2="00000000" w:usb3="00000000" w:csb0="00000000" w:csb1="00000000"/>
  </w:font>
  <w:font w:name="HYQiHeiKW">
    <w:panose1 w:val="00020600040101010101"/>
    <w:charset w:val="86"/>
    <w:family w:val="auto"/>
    <w:pitch w:val="default"/>
    <w:sig w:usb0="A00002BF" w:usb1="3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儷黑 Pro">
    <w:panose1 w:val="020B0500000000000000"/>
    <w:charset w:val="88"/>
    <w:family w:val="auto"/>
    <w:pitch w:val="default"/>
    <w:sig w:usb0="80000001" w:usb1="28091800" w:usb2="00000016" w:usb3="00000000" w:csb0="00100000" w:csb1="00000000"/>
  </w:font>
  <w:font w:name="兰亭黑-简">
    <w:panose1 w:val="02000000000000000000"/>
    <w:charset w:val="86"/>
    <w:family w:val="auto"/>
    <w:pitch w:val="default"/>
    <w:sig w:usb0="00000001" w:usb1="08000000" w:usb2="00000000" w:usb3="00000000" w:csb0="00040000" w:csb1="00000000"/>
  </w:font>
  <w:font w:name="兰亭黑-繁">
    <w:panose1 w:val="03000509000000000000"/>
    <w:charset w:val="88"/>
    <w:family w:val="auto"/>
    <w:pitch w:val="default"/>
    <w:sig w:usb0="00000001" w:usb1="080E0000" w:usb2="00000000" w:usb3="00000000" w:csb0="00100000" w:csb1="00000000"/>
  </w:font>
  <w:font w:name="冬青黑体简体中文">
    <w:panose1 w:val="020B0300000000000000"/>
    <w:charset w:val="86"/>
    <w:family w:val="auto"/>
    <w:pitch w:val="default"/>
    <w:sig w:usb0="A00002BF" w:usb1="1ACF7CFA" w:usb2="00000016" w:usb3="00000000" w:csb0="00060007" w:csb1="00000000"/>
  </w:font>
  <w:font w:name="凌慧体-简">
    <w:panose1 w:val="03050602040302020204"/>
    <w:charset w:val="86"/>
    <w:family w:val="auto"/>
    <w:pitch w:val="default"/>
    <w:sig w:usb0="A00002FF" w:usb1="7ACF7CFB" w:usb2="0000001E" w:usb3="00000000" w:csb0="00040001" w:csb1="00000000"/>
  </w:font>
  <w:font w:name="凌慧体-繁">
    <w:panose1 w:val="03050602040302020204"/>
    <w:charset w:val="86"/>
    <w:family w:val="auto"/>
    <w:pitch w:val="default"/>
    <w:sig w:usb0="A00002FF" w:usb1="7ACFFCFB" w:usb2="0000001E" w:usb3="00000000" w:csb0="20140183" w:csb1="00000000"/>
  </w:font>
  <w:font w:name="圆体-繁">
    <w:panose1 w:val="02010600040101010101"/>
    <w:charset w:val="86"/>
    <w:family w:val="auto"/>
    <w:pitch w:val="default"/>
    <w:sig w:usb0="80000287" w:usb1="280F3C52" w:usb2="00000016" w:usb3="00000000" w:csb0="0004001F" w:csb1="00000000"/>
  </w:font>
  <w:font w:name="圆体-简">
    <w:panose1 w:val="02010600040101010101"/>
    <w:charset w:val="86"/>
    <w:family w:val="auto"/>
    <w:pitch w:val="default"/>
    <w:sig w:usb0="80000287" w:usb1="280F3C52" w:usb2="00000016" w:usb3="00000000" w:csb0="0004001F" w:csb1="00000000"/>
  </w:font>
  <w:font w:name="华文黑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AE1226"/>
    <w:rsid w:val="BFAE1226"/>
    <w:rsid w:val="C4FF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2019-03-14T15:29:00Z</dcterms:created>
  <dc:creator>funn</dc:creator>
  <cp:lastModifiedBy>funn</cp:lastModifiedBy>
  <dcterms:modified xsi:type="dcterms:W3CDTF">2019-03-14T15:37:00Z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2052-1.0.0.1087</vt:lpwstr>
  </property>
</Properties>
</file>