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bookmarkStart w:id="0" w:name="_GoBack"/>
      <w:r>
        <w:rPr>
          <w:rFonts w:hint="default" w:ascii="Microsoft YaHei" w:hAnsi="Microsoft YaHei" w:eastAsia="Microsoft YaHei" w:cs="Microsoft YaHei"/>
          <w:i w:val="0"/>
          <w:caps w:val="0"/>
          <w:color w:val="333333"/>
          <w:spacing w:val="0"/>
          <w:sz w:val="29"/>
          <w:szCs w:val="29"/>
          <w:u w:val="none"/>
          <w:bdr w:val="none" w:color="auto" w:sz="0" w:space="0"/>
        </w:rPr>
        <w:t>南方医科大学口腔医院（广东省口腔医院）采购医用高速手机项目竞争性磋商公告</w:t>
      </w:r>
      <w:bookmarkEnd w:id="0"/>
      <w:r>
        <w:rPr>
          <w:rFonts w:hint="default" w:ascii="Microsoft YaHei" w:hAnsi="Microsoft YaHei" w:eastAsia="Microsoft YaHei" w:cs="Microsoft YaHei"/>
          <w:b w:val="0"/>
          <w:i w:val="0"/>
          <w:caps w:val="0"/>
          <w:color w:val="333333"/>
          <w:spacing w:val="0"/>
          <w:sz w:val="28"/>
          <w:szCs w:val="28"/>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广州顺为招标采购有限公司（以下简称“采购代理机构”）受南方医科大学口腔医院（广东省口腔医院）（以下简称“采购人”）的委托，对南方医科大学口腔医院（广东省口腔医院）采购医用高速手机项目进行竞争性磋商采购，欢迎符合资格条件的供应商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一、采购项目编号：GZSW19000HC1029</w:t>
      </w:r>
      <w:r>
        <w:rPr>
          <w:rFonts w:hint="default" w:ascii="Microsoft YaHei" w:hAnsi="Microsoft YaHei" w:eastAsia="Microsoft YaHei" w:cs="Microsoft YaHei"/>
          <w:b w:val="0"/>
          <w:i w:val="0"/>
          <w:caps w:val="0"/>
          <w:color w:val="333333"/>
          <w:spacing w:val="0"/>
          <w:sz w:val="28"/>
          <w:szCs w:val="28"/>
          <w:u w:val="none"/>
          <w:bdr w:val="none" w:color="auto" w:sz="0" w:space="0"/>
        </w:rPr>
        <w:br w:type="textWrapping"/>
      </w:r>
      <w:r>
        <w:rPr>
          <w:rFonts w:hint="default" w:ascii="Microsoft YaHei" w:hAnsi="Microsoft YaHei" w:eastAsia="Microsoft YaHei" w:cs="Microsoft YaHei"/>
          <w:b w:val="0"/>
          <w:i w:val="0"/>
          <w:caps w:val="0"/>
          <w:color w:val="333333"/>
          <w:spacing w:val="0"/>
          <w:sz w:val="28"/>
          <w:szCs w:val="28"/>
          <w:u w:val="none"/>
          <w:bdr w:val="none" w:color="auto" w:sz="0" w:space="0"/>
        </w:rPr>
        <w:t>二、采购项目名称：南方医科大学口腔医院（广东省口腔医院）采购医用高速手机项目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三、采购预算：人民币67.144万元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四、项目内容及需求：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1、采购内容：医用光纤高速手机一批，详见竞争性磋商文件第二部分《用户需求书》。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2、技术服务要求：详见竞争性磋商文件第二部分《用户需求书》。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五、供应商资格要求：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pPr>
      <w:r>
        <w:rPr>
          <w:rFonts w:hint="default" w:ascii="Microsoft YaHei" w:hAnsi="Microsoft YaHei" w:eastAsia="Microsoft YaHei" w:cs="Microsoft YaHei"/>
          <w:b w:val="0"/>
          <w:i w:val="0"/>
          <w:caps w:val="0"/>
          <w:color w:val="333333"/>
          <w:spacing w:val="0"/>
          <w:sz w:val="28"/>
          <w:szCs w:val="28"/>
          <w:u w:val="none"/>
          <w:bdr w:val="none" w:color="auto" w:sz="0" w:space="0"/>
        </w:rPr>
        <w:t>1、供应商应具备《政府采购法》第二十二条规定的条件：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pPr>
      <w:r>
        <w:rPr>
          <w:rFonts w:hint="default" w:ascii="Microsoft YaHei" w:hAnsi="Microsoft YaHei" w:eastAsia="Microsoft YaHei" w:cs="Microsoft YaHei"/>
          <w:b w:val="0"/>
          <w:i w:val="0"/>
          <w:caps w:val="0"/>
          <w:color w:val="333333"/>
          <w:spacing w:val="0"/>
          <w:sz w:val="28"/>
          <w:szCs w:val="28"/>
          <w:u w:val="none"/>
          <w:bdr w:val="none" w:color="auto" w:sz="0" w:space="0"/>
        </w:rPr>
        <w:t>（1）具有独立承担民事责任的能力；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pPr>
      <w:r>
        <w:rPr>
          <w:rFonts w:hint="default" w:ascii="Microsoft YaHei" w:hAnsi="Microsoft YaHei" w:eastAsia="Microsoft YaHei" w:cs="Microsoft YaHei"/>
          <w:b w:val="0"/>
          <w:i w:val="0"/>
          <w:caps w:val="0"/>
          <w:color w:val="333333"/>
          <w:spacing w:val="0"/>
          <w:sz w:val="28"/>
          <w:szCs w:val="28"/>
          <w:u w:val="none"/>
          <w:bdr w:val="none" w:color="auto" w:sz="0" w:space="0"/>
        </w:rPr>
        <w:t>（2）具有良好的商业信誉和健全的财务会计制度；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pPr>
      <w:r>
        <w:rPr>
          <w:rFonts w:hint="default" w:ascii="Microsoft YaHei" w:hAnsi="Microsoft YaHei" w:eastAsia="Microsoft YaHei" w:cs="Microsoft YaHei"/>
          <w:b w:val="0"/>
          <w:i w:val="0"/>
          <w:caps w:val="0"/>
          <w:color w:val="333333"/>
          <w:spacing w:val="0"/>
          <w:sz w:val="28"/>
          <w:szCs w:val="28"/>
          <w:u w:val="none"/>
          <w:bdr w:val="none" w:color="auto" w:sz="0" w:space="0"/>
        </w:rPr>
        <w:t>（3）具有履行合同所必需的设备和专业技术能力；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pPr>
      <w:r>
        <w:rPr>
          <w:rFonts w:hint="default" w:ascii="Microsoft YaHei" w:hAnsi="Microsoft YaHei" w:eastAsia="Microsoft YaHei" w:cs="Microsoft YaHei"/>
          <w:b w:val="0"/>
          <w:i w:val="0"/>
          <w:caps w:val="0"/>
          <w:color w:val="333333"/>
          <w:spacing w:val="0"/>
          <w:sz w:val="28"/>
          <w:szCs w:val="28"/>
          <w:u w:val="none"/>
          <w:bdr w:val="none" w:color="auto" w:sz="0" w:space="0"/>
        </w:rPr>
        <w:t>（4）有依法缴纳税收和社会保障资金的良好记录；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pPr>
      <w:r>
        <w:rPr>
          <w:rFonts w:hint="default" w:ascii="Microsoft YaHei" w:hAnsi="Microsoft YaHei" w:eastAsia="Microsoft YaHei" w:cs="Microsoft YaHei"/>
          <w:b w:val="0"/>
          <w:i w:val="0"/>
          <w:caps w:val="0"/>
          <w:color w:val="333333"/>
          <w:spacing w:val="0"/>
          <w:sz w:val="28"/>
          <w:szCs w:val="28"/>
          <w:u w:val="none"/>
          <w:bdr w:val="none" w:color="auto" w:sz="0" w:space="0"/>
        </w:rPr>
        <w:t>（5）参加政府采购活动前三年内，在经营活动中没有重大违法记录；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pPr>
      <w:r>
        <w:rPr>
          <w:rFonts w:hint="default" w:ascii="Microsoft YaHei" w:hAnsi="Microsoft YaHei" w:eastAsia="Microsoft YaHei" w:cs="Microsoft YaHei"/>
          <w:b w:val="0"/>
          <w:i w:val="0"/>
          <w:caps w:val="0"/>
          <w:color w:val="333333"/>
          <w:spacing w:val="0"/>
          <w:sz w:val="28"/>
          <w:szCs w:val="28"/>
          <w:u w:val="none"/>
          <w:bdr w:val="none" w:color="auto" w:sz="0" w:space="0"/>
        </w:rPr>
        <w:t>（6）法律、行政法规规定的其他条件。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pPr>
      <w:r>
        <w:rPr>
          <w:rFonts w:hint="default" w:ascii="Microsoft YaHei" w:hAnsi="Microsoft YaHei" w:eastAsia="Microsoft YaHei" w:cs="Microsoft YaHei"/>
          <w:b w:val="0"/>
          <w:i w:val="0"/>
          <w:caps w:val="0"/>
          <w:color w:val="333333"/>
          <w:spacing w:val="0"/>
          <w:sz w:val="28"/>
          <w:szCs w:val="28"/>
          <w:u w:val="none"/>
          <w:bdr w:val="none" w:color="auto" w:sz="0" w:space="0"/>
        </w:rPr>
        <w:t>2、单位负责人为同一人或者存在直接控股、管理关系的不同供应商，不得参加同一合同项下的政府采购活动（以国家企业信用信息公示系统www.gsxt.gov.cn查询结果为准）；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pPr>
      <w:r>
        <w:rPr>
          <w:rFonts w:hint="default" w:ascii="Microsoft YaHei" w:hAnsi="Microsoft YaHei" w:eastAsia="Microsoft YaHei" w:cs="Microsoft YaHei"/>
          <w:b w:val="0"/>
          <w:i w:val="0"/>
          <w:caps w:val="0"/>
          <w:color w:val="333333"/>
          <w:spacing w:val="0"/>
          <w:sz w:val="28"/>
          <w:szCs w:val="28"/>
          <w:u w:val="none"/>
          <w:bdr w:val="none" w:color="auto" w:sz="0" w:space="0"/>
        </w:rPr>
        <w:t>3、未被列入“信用中国”网站(www.creditchina.gov.cn)失信被执行人名单、重大税收违法案件当事人名单、政府采购严重违法失信行为记录名单和中国政府采购网(www.ccgp.gov.cn)政府采购严重违法失信行为记录名单；（以本项目磋商截止日查询结果为准，该查询结果打印页面与项目档案一起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pPr>
      <w:r>
        <w:rPr>
          <w:rFonts w:hint="default" w:ascii="Microsoft YaHei" w:hAnsi="Microsoft YaHei" w:eastAsia="Microsoft YaHei" w:cs="Microsoft YaHei"/>
          <w:b w:val="0"/>
          <w:i w:val="0"/>
          <w:caps w:val="0"/>
          <w:color w:val="333333"/>
          <w:spacing w:val="0"/>
          <w:sz w:val="28"/>
          <w:szCs w:val="28"/>
          <w:u w:val="none"/>
          <w:bdr w:val="none" w:color="auto" w:sz="0" w:space="0"/>
        </w:rPr>
        <w:t>4、投标人为制造商的，须具有有效的《医疗器械生产企业许可证》；投标人为经销商或代理商的，须具有有效的《医疗器械经营企业许可证》或《医疗器械经营备案凭证》(如国家另有规定，则其适用其规定)；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pPr>
      <w:r>
        <w:rPr>
          <w:rFonts w:hint="default" w:ascii="Microsoft YaHei" w:hAnsi="Microsoft YaHei" w:eastAsia="Microsoft YaHei" w:cs="Microsoft YaHei"/>
          <w:b w:val="0"/>
          <w:i w:val="0"/>
          <w:caps w:val="0"/>
          <w:color w:val="333333"/>
          <w:spacing w:val="0"/>
          <w:sz w:val="28"/>
          <w:szCs w:val="28"/>
          <w:u w:val="none"/>
          <w:bdr w:val="none" w:color="auto" w:sz="0" w:space="0"/>
        </w:rPr>
        <w:t>5、供应商须提供所投医用光纤高速手机有效期内的医疗器械产品注册证；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pPr>
      <w:r>
        <w:rPr>
          <w:rFonts w:hint="default" w:ascii="Microsoft YaHei" w:hAnsi="Microsoft YaHei" w:eastAsia="Microsoft YaHei" w:cs="Microsoft YaHei"/>
          <w:b w:val="0"/>
          <w:i w:val="0"/>
          <w:caps w:val="0"/>
          <w:color w:val="333333"/>
          <w:spacing w:val="0"/>
          <w:sz w:val="28"/>
          <w:szCs w:val="28"/>
          <w:u w:val="none"/>
          <w:bdr w:val="none" w:color="auto" w:sz="0" w:space="0"/>
        </w:rPr>
        <w:t>6、进口产品非制造商参加投标的，需取得产品制造商的书面有效授权或者是其在国内总代理商的书面有效授权；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420" w:right="0"/>
      </w:pPr>
      <w:r>
        <w:rPr>
          <w:rFonts w:hint="default" w:ascii="Microsoft YaHei" w:hAnsi="Microsoft YaHei" w:eastAsia="Microsoft YaHei" w:cs="Microsoft YaHei"/>
          <w:b w:val="0"/>
          <w:i w:val="0"/>
          <w:caps w:val="0"/>
          <w:color w:val="333333"/>
          <w:spacing w:val="0"/>
          <w:sz w:val="28"/>
          <w:szCs w:val="28"/>
          <w:u w:val="none"/>
          <w:bdr w:val="none" w:color="auto" w:sz="0" w:space="0"/>
        </w:rPr>
        <w:t>7、本项目不接受联合体参加。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符合资格要求的供应商以公开报名的方式确定其磋商资格，</w:t>
      </w:r>
      <w:r>
        <w:rPr>
          <w:rStyle w:val="5"/>
          <w:rFonts w:hint="default" w:ascii="Microsoft YaHei" w:hAnsi="Microsoft YaHei" w:eastAsia="Microsoft YaHei" w:cs="Microsoft YaHei"/>
          <w:i w:val="0"/>
          <w:caps w:val="0"/>
          <w:color w:val="333333"/>
          <w:spacing w:val="0"/>
          <w:sz w:val="28"/>
          <w:szCs w:val="28"/>
          <w:u w:val="none"/>
          <w:bdr w:val="none" w:color="auto" w:sz="0" w:space="0"/>
        </w:rPr>
        <w:t>供应商凭以下证件的复印件（加盖公章），购买磋商文件：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1）法人或者其他组织的营业执照等证明文件；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2）投标人为制造商的，须具有有效的《医疗器械生产企业许可证》；投标人为经销商或代理商的，须具有有效的《医疗器械经营企业许可证》或《医疗器械经营备案凭证》(如国家另有规定，则其适用其规定)；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3）供应商须提供所投医用光纤高速手机有效期内的医疗器械产品注册证。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六、获取磋商文件方式：现场报名购买或邮购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符合资格的供应商应当在 2019年3月14日9时 00 分起至 2019年3月21日17时00分止（办公时间内，法定节假日除外）到广州市环市中路205号恒生大厦B座501室（广州顺为招标采购有限公司）购买磋商文件，磋商文件每套售价310元（人民币），售后不退。（如需邮寄，请与工作人员联系。在任何情况下采购代理机构对邮寄过程中发生的迟交或遗失均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七、提交响应文件截止时间：2019年3月25日  14时30分(注2019年3月25日  14时00分开始受理响应文件) (北京时间)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八、响应文件送达地点：广州市环市中路205号恒生大厦B座501室（广州顺为招标采购有限公司）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九、磋商时间：2019年3月25日  14时30分(北京时间)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十、磋商地点：广州市环市中路205号恒生大厦B座501室（广州顺为招标采购有限公司）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十一、本公告期限（3个工作日）：自2019 年3月14日 至 2019年3月19日止。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rFonts w:hint="default" w:ascii="Microsoft YaHei" w:hAnsi="Microsoft YaHei" w:eastAsia="Microsoft YaHei" w:cs="Microsoft YaHei"/>
          <w:b w:val="0"/>
          <w:i w:val="0"/>
          <w:caps w:val="0"/>
          <w:color w:val="333333"/>
          <w:spacing w:val="0"/>
          <w:sz w:val="28"/>
          <w:szCs w:val="28"/>
          <w:u w:val="none"/>
          <w:bdr w:val="none" w:color="auto" w:sz="0" w:space="0"/>
        </w:rPr>
        <w:t>十二、联系事项</w:t>
      </w:r>
    </w:p>
    <w:tbl>
      <w:tblPr>
        <w:tblW w:w="13480" w:type="dxa"/>
        <w:jc w:val="center"/>
        <w:tblCellSpacing w:w="0" w:type="dxa"/>
        <w:tblInd w:w="239" w:type="dxa"/>
        <w:shd w:val="clear"/>
        <w:tblLayout w:type="fixed"/>
        <w:tblCellMar>
          <w:top w:w="0" w:type="dxa"/>
          <w:left w:w="0" w:type="dxa"/>
          <w:bottom w:w="0" w:type="dxa"/>
          <w:right w:w="0" w:type="dxa"/>
        </w:tblCellMar>
      </w:tblPr>
      <w:tblGrid>
        <w:gridCol w:w="7800"/>
        <w:gridCol w:w="5680"/>
      </w:tblGrid>
      <w:tr>
        <w:tblPrEx>
          <w:shd w:val="clear"/>
          <w:tblLayout w:type="fixed"/>
        </w:tblPrEx>
        <w:trPr>
          <w:trHeight w:val="540" w:hRule="atLeast"/>
          <w:tblCellSpacing w:w="0" w:type="dxa"/>
          <w:jc w:val="center"/>
        </w:trPr>
        <w:tc>
          <w:tcPr>
            <w:tcW w:w="780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（一）采购项目联系人（代理机构）：伍先生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bdr w:val="none" w:color="auto" w:sz="0" w:space="0"/>
              </w:rPr>
              <w:t>采购项目联系人（采购人）：</w:t>
            </w:r>
          </w:p>
        </w:tc>
        <w:tc>
          <w:tcPr>
            <w:tcW w:w="568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联系电话：020-83592216-818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bdr w:val="none" w:color="auto" w:sz="0" w:space="0"/>
              </w:rPr>
              <w:t>电话：</w:t>
            </w:r>
          </w:p>
        </w:tc>
      </w:tr>
      <w:tr>
        <w:tblPrEx>
          <w:shd w:val="clear"/>
          <w:tblLayout w:type="fixed"/>
        </w:tblPrEx>
        <w:trPr>
          <w:trHeight w:val="540" w:hRule="atLeast"/>
          <w:tblCellSpacing w:w="0" w:type="dxa"/>
          <w:jc w:val="center"/>
        </w:trPr>
        <w:tc>
          <w:tcPr>
            <w:tcW w:w="780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（二）采购代理机构 ：广州顺为招标采购有限公司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bdr w:val="none" w:color="auto" w:sz="0" w:space="0"/>
              </w:rPr>
              <w:t>      联系人：李小姐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bdr w:val="none" w:color="auto" w:sz="0" w:space="0"/>
              </w:rPr>
              <w:t>      传真：020-83595411</w:t>
            </w:r>
          </w:p>
        </w:tc>
        <w:tc>
          <w:tcPr>
            <w:tcW w:w="568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地址：广州市越秀区环市中路205号B座501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bdr w:val="none" w:color="auto" w:sz="0" w:space="0"/>
              </w:rPr>
              <w:t>联系电话：020-83592216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bdr w:val="none" w:color="auto" w:sz="0" w:space="0"/>
              </w:rPr>
              <w:t>邮编：510010</w:t>
            </w:r>
          </w:p>
        </w:tc>
      </w:tr>
      <w:tr>
        <w:tblPrEx>
          <w:shd w:val="clear"/>
          <w:tblLayout w:type="fixed"/>
        </w:tblPrEx>
        <w:trPr>
          <w:trHeight w:val="540" w:hRule="atLeast"/>
          <w:tblCellSpacing w:w="0" w:type="dxa"/>
          <w:jc w:val="center"/>
        </w:trPr>
        <w:tc>
          <w:tcPr>
            <w:tcW w:w="780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（二）采购人 ：南方医科大学口腔医院（广东省口腔医院）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bdr w:val="none" w:color="auto" w:sz="0" w:space="0"/>
              </w:rPr>
              <w:t>      联系人：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bdr w:val="none" w:color="auto" w:sz="0" w:space="0"/>
              </w:rPr>
              <w:t>      传真：</w:t>
            </w:r>
          </w:p>
        </w:tc>
        <w:tc>
          <w:tcPr>
            <w:tcW w:w="568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bdr w:val="none" w:color="auto" w:sz="0" w:space="0"/>
              </w:rPr>
              <w:t>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bdr w:val="none" w:color="auto" w:sz="0" w:space="0"/>
              </w:rPr>
              <w:t>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pPr>
            <w:r>
              <w:rPr>
                <w:bdr w:val="none" w:color="auto" w:sz="0" w:space="0"/>
              </w:rPr>
              <w:t>邮编：</w:t>
            </w:r>
          </w:p>
        </w:tc>
      </w:tr>
    </w:tbl>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default" w:ascii="Microsoft YaHei" w:hAnsi="Microsoft YaHei" w:eastAsia="Microsoft YaHei" w:cs="Microsoft YaHei"/>
          <w:b w:val="0"/>
          <w:i w:val="0"/>
          <w:caps w:val="0"/>
          <w:color w:val="333333"/>
          <w:spacing w:val="0"/>
          <w:sz w:val="28"/>
          <w:szCs w:val="28"/>
          <w:u w:val="none"/>
        </w:rPr>
      </w:pPr>
      <w:r>
        <w:rPr>
          <w:rFonts w:hint="default" w:ascii="Microsoft YaHei" w:hAnsi="Microsoft YaHei" w:eastAsia="Microsoft YaHei" w:cs="Microsoft YaHei"/>
          <w:b w:val="0"/>
          <w:i w:val="0"/>
          <w:caps w:val="0"/>
          <w:color w:val="333333"/>
          <w:spacing w:val="0"/>
          <w:kern w:val="0"/>
          <w:sz w:val="28"/>
          <w:szCs w:val="28"/>
          <w:u w:val="none"/>
          <w:bdr w:val="none" w:color="auto" w:sz="0" w:space="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jc w:val="right"/>
      </w:pPr>
      <w:r>
        <w:rPr>
          <w:rFonts w:hint="default" w:ascii="Microsoft YaHei" w:hAnsi="Microsoft YaHei" w:eastAsia="Microsoft YaHei" w:cs="Microsoft YaHei"/>
          <w:b w:val="0"/>
          <w:i w:val="0"/>
          <w:caps w:val="0"/>
          <w:color w:val="333333"/>
          <w:spacing w:val="0"/>
          <w:sz w:val="28"/>
          <w:szCs w:val="28"/>
          <w:u w:val="none"/>
          <w:bdr w:val="none" w:color="auto" w:sz="0" w:space="0"/>
        </w:rPr>
        <w:t>                                                           发布人：广州顺为招标采购有限公司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15" w:lineRule="atLeast"/>
        <w:ind w:left="0" w:right="0"/>
        <w:jc w:val="right"/>
      </w:pPr>
      <w:r>
        <w:rPr>
          <w:rFonts w:hint="default" w:ascii="Microsoft YaHei" w:hAnsi="Microsoft YaHei" w:eastAsia="Microsoft YaHei" w:cs="Microsoft YaHei"/>
          <w:b w:val="0"/>
          <w:i w:val="0"/>
          <w:caps w:val="0"/>
          <w:color w:val="333333"/>
          <w:spacing w:val="0"/>
          <w:sz w:val="28"/>
          <w:szCs w:val="28"/>
          <w:u w:val="none"/>
          <w:bdr w:val="none" w:color="auto" w:sz="0" w:space="0"/>
        </w:rPr>
        <w:t>         发布时间：2019年3月14日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HYShuSongEr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HYQiHeiKW"/>
    <w:panose1 w:val="00000000000000000000"/>
    <w:charset w:val="00"/>
    <w:family w:val="auto"/>
    <w:pitch w:val="default"/>
    <w:sig w:usb0="00000000" w:usb1="00000000" w:usb2="00000000" w:usb3="00000000" w:csb0="00000000" w:csb1="00000000"/>
  </w:font>
  <w:font w:name="HYQiHei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CA98C"/>
    <w:rsid w:val="5EECA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Office_1.0.0.1087_F1E327BC-269C-435d-A152-05C5408002CA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2019-03-14T15:25:00Z</dcterms:created>
  <dc:creator>funn</dc:creator>
  <cp:lastModifiedBy>funn</cp:lastModifiedBy>
  <dcterms:modified xsi:type="dcterms:W3CDTF">2019-03-14T15:27:15Z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2052-1.0.0.1087</vt:lpwstr>
  </property>
</Properties>
</file>