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300" w:afterAutospacing="0" w:line="500" w:lineRule="atLeast"/>
        <w:ind w:left="0" w:right="0" w:firstLine="0"/>
        <w:jc w:val="center"/>
        <w:rPr>
          <w:rFonts w:hint="eastAsia" w:ascii="SimSun" w:hAnsi="SimSun" w:eastAsia="SimSun" w:cs="SimSun"/>
          <w:i w:val="0"/>
          <w:caps w:val="0"/>
          <w:color w:val="333333"/>
          <w:spacing w:val="0"/>
          <w:sz w:val="32"/>
          <w:szCs w:val="32"/>
          <w:u w:val="none"/>
          <w:bdr w:val="none" w:color="auto" w:sz="0" w:space="0"/>
        </w:rPr>
      </w:pPr>
      <w:bookmarkStart w:id="0" w:name="_GoBack"/>
      <w:r>
        <w:rPr>
          <w:rFonts w:hint="eastAsia" w:ascii="SimSun" w:hAnsi="SimSun" w:eastAsia="SimSun" w:cs="SimSun"/>
          <w:i w:val="0"/>
          <w:caps w:val="0"/>
          <w:color w:val="333333"/>
          <w:spacing w:val="0"/>
          <w:sz w:val="32"/>
          <w:szCs w:val="32"/>
          <w:u w:val="none"/>
          <w:bdr w:val="none" w:color="auto" w:sz="0" w:space="0"/>
        </w:rPr>
        <w:t>南方医科大学口腔医院（广东省口腔医院）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300" w:afterAutospacing="0" w:line="500" w:lineRule="atLeast"/>
        <w:ind w:left="0" w:right="0" w:firstLine="0"/>
        <w:jc w:val="center"/>
        <w:rPr>
          <w:rFonts w:hint="eastAsia" w:ascii="SimSun" w:hAnsi="SimSun" w:eastAsia="SimSun" w:cs="SimSun"/>
          <w:i w:val="0"/>
          <w:caps w:val="0"/>
          <w:color w:val="333333"/>
          <w:spacing w:val="0"/>
          <w:sz w:val="32"/>
          <w:szCs w:val="32"/>
          <w:u w:val="none"/>
          <w:bdr w:val="none" w:color="auto" w:sz="0" w:space="0"/>
        </w:rPr>
      </w:pPr>
      <w:r>
        <w:rPr>
          <w:rFonts w:hint="eastAsia" w:ascii="SimSun" w:hAnsi="SimSun" w:eastAsia="SimSun" w:cs="SimSun"/>
          <w:i w:val="0"/>
          <w:caps w:val="0"/>
          <w:color w:val="333333"/>
          <w:spacing w:val="0"/>
          <w:sz w:val="32"/>
          <w:szCs w:val="32"/>
          <w:u w:val="none"/>
          <w:bdr w:val="none" w:color="auto" w:sz="0" w:space="0"/>
        </w:rPr>
        <w:t>牙科设备采购项目公开招标公告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300" w:afterAutospacing="0" w:line="500" w:lineRule="atLeast"/>
        <w:ind w:left="0" w:right="0" w:firstLine="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各（潜在）投标人：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广州市国科招标代理有限公司（以下简称“招标代理机构”）受南方医科大学口腔医院（广东省口腔医院）（以下简称“招标人”）委托，对南方医科大学口腔医院（广东省口腔医院）牙科设备采购项目进行公开招标采购，欢迎符合条件的投标人参加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1． 项目编号：GZGK18E170A0486Z</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2． 项目名称：南方医科大学口腔医院（广东省口腔医院）牙科设备采购项目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3． 招标内容及需求：</w:t>
      </w:r>
    </w:p>
    <w:tbl>
      <w:tblPr>
        <w:tblW w:w="8512" w:type="dxa"/>
        <w:jc w:val="center"/>
        <w:tblCellSpacing w:w="0" w:type="dxa"/>
        <w:tblInd w:w="-6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723"/>
        <w:gridCol w:w="3498"/>
        <w:gridCol w:w="1524"/>
        <w:gridCol w:w="17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17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包组号</w:t>
            </w:r>
          </w:p>
        </w:tc>
        <w:tc>
          <w:tcPr>
            <w:tcW w:w="349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招标内容</w:t>
            </w:r>
          </w:p>
        </w:tc>
        <w:tc>
          <w:tcPr>
            <w:tcW w:w="1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数量</w:t>
            </w:r>
          </w:p>
        </w:tc>
        <w:tc>
          <w:tcPr>
            <w:tcW w:w="176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招标预算（万元）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17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一</w:t>
            </w:r>
          </w:p>
        </w:tc>
        <w:tc>
          <w:tcPr>
            <w:tcW w:w="349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光固化机</w:t>
            </w:r>
          </w:p>
        </w:tc>
        <w:tc>
          <w:tcPr>
            <w:tcW w:w="1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34台</w:t>
            </w:r>
          </w:p>
        </w:tc>
        <w:tc>
          <w:tcPr>
            <w:tcW w:w="176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Times New Roman" w:hAnsi="Times New Roman" w:cs="Times New Roman" w:eastAsiaTheme="minorEastAsia"/>
                <w:i w:val="0"/>
                <w:kern w:val="0"/>
                <w:sz w:val="21"/>
                <w:szCs w:val="21"/>
                <w:bdr w:val="none" w:color="auto" w:sz="0" w:space="0"/>
                <w:lang w:val="en-US" w:eastAsia="zh-CN" w:bidi="ar"/>
              </w:rPr>
              <w:t>28.22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17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二</w:t>
            </w:r>
          </w:p>
        </w:tc>
        <w:tc>
          <w:tcPr>
            <w:tcW w:w="349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计算机控制局部麻醉系统</w:t>
            </w:r>
          </w:p>
        </w:tc>
        <w:tc>
          <w:tcPr>
            <w:tcW w:w="1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14台</w:t>
            </w:r>
          </w:p>
        </w:tc>
        <w:tc>
          <w:tcPr>
            <w:tcW w:w="176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Times New Roman" w:hAnsi="Times New Roman" w:cs="Times New Roman" w:eastAsiaTheme="minorEastAsia"/>
                <w:i w:val="0"/>
                <w:kern w:val="0"/>
                <w:sz w:val="21"/>
                <w:szCs w:val="21"/>
                <w:bdr w:val="none" w:color="auto" w:sz="0" w:space="0"/>
                <w:lang w:val="en-US" w:eastAsia="zh-CN" w:bidi="ar"/>
              </w:rPr>
              <w:t>32.20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17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三</w:t>
            </w:r>
          </w:p>
        </w:tc>
        <w:tc>
          <w:tcPr>
            <w:tcW w:w="349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镍钛根管治疗机</w:t>
            </w:r>
          </w:p>
        </w:tc>
        <w:tc>
          <w:tcPr>
            <w:tcW w:w="1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15台</w:t>
            </w:r>
          </w:p>
        </w:tc>
        <w:tc>
          <w:tcPr>
            <w:tcW w:w="176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24.00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1723" w:type="dxa"/>
            <w:tcBorders>
              <w:top w:val="single" w:color="auto" w:sz="12" w:space="0"/>
              <w:left w:val="single" w:color="auto" w:sz="12" w:space="0"/>
              <w:bottom w:val="single" w:color="auto" w:sz="12" w:space="0"/>
              <w:right w:val="single" w:color="auto" w:sz="12"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四</w:t>
            </w:r>
          </w:p>
        </w:tc>
        <w:tc>
          <w:tcPr>
            <w:tcW w:w="3498" w:type="dxa"/>
            <w:tcBorders>
              <w:top w:val="single" w:color="auto" w:sz="12" w:space="0"/>
              <w:left w:val="single" w:color="auto" w:sz="12" w:space="0"/>
              <w:bottom w:val="single" w:color="auto" w:sz="12" w:space="0"/>
              <w:right w:val="single" w:color="auto" w:sz="12"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eastAsia" w:ascii="SimSun" w:hAnsi="SimSun" w:eastAsia="SimSun" w:cs="SimSun"/>
                <w:i w:val="0"/>
                <w:kern w:val="0"/>
                <w:sz w:val="21"/>
                <w:szCs w:val="21"/>
                <w:bdr w:val="none" w:color="auto" w:sz="0" w:space="0"/>
                <w:lang w:val="en-US" w:eastAsia="zh-CN" w:bidi="ar"/>
              </w:rPr>
              <w:t>热牙胶充填机</w:t>
            </w:r>
          </w:p>
        </w:tc>
        <w:tc>
          <w:tcPr>
            <w:tcW w:w="1524" w:type="dxa"/>
            <w:tcBorders>
              <w:top w:val="single" w:color="auto" w:sz="12" w:space="0"/>
              <w:left w:val="single" w:color="auto" w:sz="12" w:space="0"/>
              <w:bottom w:val="single" w:color="auto" w:sz="12" w:space="0"/>
              <w:right w:val="single" w:color="auto" w:sz="12"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Times New Roman" w:hAnsi="Times New Roman" w:cs="Times New Roman" w:eastAsiaTheme="minorEastAsia"/>
                <w:i w:val="0"/>
                <w:kern w:val="0"/>
                <w:sz w:val="21"/>
                <w:szCs w:val="21"/>
                <w:bdr w:val="none" w:color="auto" w:sz="0" w:space="0"/>
                <w:lang w:val="en-US" w:eastAsia="zh-CN" w:bidi="ar"/>
              </w:rPr>
              <w:t>19</w:t>
            </w:r>
            <w:r>
              <w:rPr>
                <w:rFonts w:hint="eastAsia" w:ascii="SimSun" w:hAnsi="SimSun" w:eastAsia="SimSun" w:cs="SimSun"/>
                <w:i w:val="0"/>
                <w:kern w:val="0"/>
                <w:sz w:val="21"/>
                <w:szCs w:val="21"/>
                <w:bdr w:val="none" w:color="auto" w:sz="0" w:space="0"/>
                <w:lang w:val="en-US" w:eastAsia="zh-CN" w:bidi="ar"/>
              </w:rPr>
              <w:t>台</w:t>
            </w:r>
          </w:p>
        </w:tc>
        <w:tc>
          <w:tcPr>
            <w:tcW w:w="1767" w:type="dxa"/>
            <w:tcBorders>
              <w:top w:val="single" w:color="auto" w:sz="12" w:space="0"/>
              <w:left w:val="single" w:color="auto" w:sz="12" w:space="0"/>
              <w:bottom w:val="single" w:color="auto" w:sz="12" w:space="0"/>
              <w:right w:val="single" w:color="auto" w:sz="12"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Fonts w:hint="default" w:ascii="Times New Roman" w:hAnsi="Times New Roman" w:cs="Times New Roman" w:eastAsiaTheme="minorEastAsia"/>
                <w:i w:val="0"/>
                <w:kern w:val="0"/>
                <w:sz w:val="21"/>
                <w:szCs w:val="21"/>
                <w:bdr w:val="none" w:color="auto" w:sz="0" w:space="0"/>
                <w:lang w:val="en-US" w:eastAsia="zh-CN" w:bidi="ar"/>
              </w:rPr>
              <w:t>62.70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（1） 详细技术要求请参阅招标文件中第二章“用户需求书”；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（2） 本项目共分四个包组，投标人可对其中一个或几个包组进行投标，可兼投兼中。包组为最小投标单位，合格的投标人应对包组内所有招标货物和服务进行报价，不允许只对包组内部分货物和服务进行投标报价。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4． 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（1） 具有独立承担民事责任能力的在中华人民共和国境内注册的法人或其它组织；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（2） 投标人为制造商的，须具有有效的《医疗器械生产许可证》；投标人为经销商或代理商的，须具有有效的《医疗器械经营备案凭证》或《医疗器械经营许可证》(如国家另有规定，则其适用其规定)；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（3） 投标产品应具备在有效期内的医疗器械注册证；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（4） 如投标产品为进口产品且投标人非产品制造商的，需取得产品制造商的书面有效授权或该产品国内总代理商的书面有效授权；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（5） 单位负责人为同一人或者存在直接控股、管理关系的不同供应商，不得参加同一合同项下的采购活动；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（6） 本项目招标公告前三年内与采购人在履约过程中发生合同纠纷（包括但不限于：出现诚信、逾期供货、供货数量、质量存在问题等）以及存在诉讼或仲裁法律纠纷的供应商，不接受参与本次项目的投标。（以招标人出具给招标代理机构的证明材料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（7） 本项目不接受联合体投标；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（8） 已登记报名并购买了招标文件。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60" w:right="0" w:hanging="460"/>
        <w:rPr>
          <w:i w:val="0"/>
        </w:rPr>
      </w:pPr>
      <w:r>
        <w:rPr>
          <w:rFonts w:hint="eastAsia" w:ascii="SimSun" w:hAnsi="SimSun" w:eastAsia="SimSun" w:cs="SimSun"/>
          <w:b w:val="0"/>
          <w:i w:val="0"/>
          <w:caps w:val="0"/>
          <w:color w:val="333333"/>
          <w:spacing w:val="0"/>
          <w:sz w:val="24"/>
          <w:szCs w:val="24"/>
          <w:u w:val="none"/>
          <w:bdr w:val="none" w:color="auto" w:sz="0" w:space="0"/>
        </w:rPr>
        <w:t>注：（1）符合资格的投标人携带以下资料复印件（加盖投标人公章）前来购买招标文件，并在参加正式投标时放入投标文件中：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68" w:right="0"/>
        <w:jc w:val="both"/>
        <w:rPr>
          <w:i w:val="0"/>
        </w:rPr>
      </w:pPr>
      <w:r>
        <w:rPr>
          <w:rFonts w:hint="eastAsia" w:ascii="SimSun" w:hAnsi="SimSun" w:eastAsia="SimSun" w:cs="SimSun"/>
          <w:b w:val="0"/>
          <w:i w:val="0"/>
          <w:caps w:val="0"/>
          <w:color w:val="333333"/>
          <w:spacing w:val="0"/>
          <w:sz w:val="24"/>
          <w:szCs w:val="24"/>
          <w:u w:val="none"/>
          <w:bdr w:val="none" w:color="auto" w:sz="0" w:space="0"/>
        </w:rPr>
        <w:t>1） 营业执照等资料和组织机构代码证和税务登记证，或三证合一证件；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68" w:right="0"/>
        <w:jc w:val="both"/>
        <w:rPr>
          <w:i w:val="0"/>
        </w:rPr>
      </w:pPr>
      <w:r>
        <w:rPr>
          <w:rFonts w:hint="eastAsia" w:ascii="SimSun" w:hAnsi="SimSun" w:eastAsia="SimSun" w:cs="SimSun"/>
          <w:b w:val="0"/>
          <w:i w:val="0"/>
          <w:caps w:val="0"/>
          <w:color w:val="333333"/>
          <w:spacing w:val="0"/>
          <w:sz w:val="24"/>
          <w:szCs w:val="24"/>
          <w:u w:val="none"/>
          <w:bdr w:val="none" w:color="auto" w:sz="0" w:space="0"/>
        </w:rPr>
        <w:t>2） 投标人为制造商的，须具有有效的《医疗器械生产许可证》；投标人为经销商或代理商的，须具有有效的《医疗器械经营备案凭证》或《医疗器械经营许可证》(如国家另有规定，则其适用其规定)；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68" w:right="0"/>
        <w:jc w:val="both"/>
        <w:rPr>
          <w:i w:val="0"/>
        </w:rPr>
      </w:pPr>
      <w:r>
        <w:rPr>
          <w:rFonts w:hint="eastAsia" w:ascii="SimSun" w:hAnsi="SimSun" w:eastAsia="SimSun" w:cs="SimSun"/>
          <w:b w:val="0"/>
          <w:i w:val="0"/>
          <w:caps w:val="0"/>
          <w:color w:val="333333"/>
          <w:spacing w:val="0"/>
          <w:sz w:val="24"/>
          <w:szCs w:val="24"/>
          <w:u w:val="none"/>
          <w:bdr w:val="none" w:color="auto" w:sz="0" w:space="0"/>
        </w:rPr>
        <w:t>3） 投标产品应具备在有效期内的医疗器械注册证；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68" w:right="0"/>
        <w:jc w:val="both"/>
        <w:rPr>
          <w:i w:val="0"/>
        </w:rPr>
      </w:pPr>
      <w:r>
        <w:rPr>
          <w:rFonts w:hint="eastAsia" w:ascii="SimSun" w:hAnsi="SimSun" w:eastAsia="SimSun" w:cs="SimSun"/>
          <w:b w:val="0"/>
          <w:i w:val="0"/>
          <w:caps w:val="0"/>
          <w:color w:val="333333"/>
          <w:spacing w:val="0"/>
          <w:sz w:val="24"/>
          <w:szCs w:val="24"/>
          <w:u w:val="none"/>
          <w:bdr w:val="none" w:color="auto" w:sz="0" w:space="0"/>
        </w:rPr>
        <w:t>4） 如投标产品为进口产品且投标人非产品制造商的，需取得产品制造商的书面有效授权或该产品国内总代理商的书面有效授权。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firstLine="105"/>
        <w:rPr>
          <w:i w:val="0"/>
        </w:rPr>
      </w:pPr>
      <w:r>
        <w:rPr>
          <w:rFonts w:hint="eastAsia" w:ascii="SimSun" w:hAnsi="SimSun" w:eastAsia="SimSun" w:cs="SimSun"/>
          <w:b w:val="0"/>
          <w:i w:val="0"/>
          <w:caps w:val="0"/>
          <w:color w:val="333333"/>
          <w:spacing w:val="0"/>
          <w:sz w:val="24"/>
          <w:szCs w:val="24"/>
          <w:u w:val="none"/>
          <w:bdr w:val="none" w:color="auto" w:sz="0" w:space="0"/>
        </w:rPr>
        <w:t>（2）潜在投标人须保证所提交资料真实、完整、有效、一致，否则自行承担由此导致的与本项目有关的任何损失。投标人参加投标需购买招标代理机构正式对外发售的招标文件，并在招标代理机构办理有关报名登记手续后才有资格参加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firstLine="12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（3）为了提高效率，投标人可先在招标代理机构网站上</w:t>
      </w:r>
      <w:r>
        <w:rPr>
          <w:rFonts w:hint="eastAsia" w:ascii="SimSun" w:hAnsi="SimSun" w:eastAsia="SimSun" w:cs="SimSun"/>
          <w:b/>
          <w:i w:val="0"/>
          <w:caps w:val="0"/>
          <w:color w:val="333333"/>
          <w:spacing w:val="0"/>
          <w:kern w:val="0"/>
          <w:sz w:val="24"/>
          <w:szCs w:val="24"/>
          <w:u w:val="none"/>
          <w:bdr w:val="none" w:color="auto" w:sz="0" w:space="0"/>
          <w:lang w:val="en-US" w:eastAsia="zh-CN" w:bidi="ar"/>
        </w:rPr>
        <w:t>“购买文件登记表”</w:t>
      </w:r>
      <w:r>
        <w:rPr>
          <w:rFonts w:hint="eastAsia" w:ascii="SimSun" w:hAnsi="SimSun" w:eastAsia="SimSun" w:cs="SimSun"/>
          <w:b w:val="0"/>
          <w:i w:val="0"/>
          <w:caps w:val="0"/>
          <w:color w:val="333333"/>
          <w:spacing w:val="0"/>
          <w:kern w:val="0"/>
          <w:sz w:val="24"/>
          <w:szCs w:val="24"/>
          <w:u w:val="none"/>
          <w:bdr w:val="none" w:color="auto" w:sz="0" w:space="0"/>
          <w:lang w:val="en-US" w:eastAsia="zh-CN" w:bidi="ar"/>
        </w:rPr>
        <w:t>，填写后打印并与以上资料一并携带购买招标文件。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5． 招标文件发售时间：2018年11月7日起至2018年11月13日止（工作日上午9：00-12：00，下午14：00-17：00，法定节假日除外），招标文件发售地址：广州市先烈中路100号科学院大院9号楼2楼接待室（进科学院大门→直走约30米→从</w:t>
      </w:r>
      <w:r>
        <w:rPr>
          <w:rFonts w:hint="eastAsia" w:ascii="SimSun" w:hAnsi="SimSun" w:eastAsia="SimSun" w:cs="SimSun"/>
          <w:b/>
          <w:i w:val="0"/>
          <w:caps w:val="0"/>
          <w:color w:val="333333"/>
          <w:spacing w:val="0"/>
          <w:kern w:val="0"/>
          <w:sz w:val="24"/>
          <w:szCs w:val="24"/>
          <w:u w:val="single"/>
          <w:bdr w:val="none" w:color="auto" w:sz="0" w:space="0"/>
          <w:lang w:val="en-US" w:eastAsia="zh-CN" w:bidi="ar"/>
        </w:rPr>
        <w:t>人行天桥底下</w:t>
      </w:r>
      <w:r>
        <w:rPr>
          <w:rFonts w:hint="eastAsia" w:ascii="SimSun" w:hAnsi="SimSun" w:eastAsia="SimSun" w:cs="SimSun"/>
          <w:b w:val="0"/>
          <w:i w:val="0"/>
          <w:caps w:val="0"/>
          <w:color w:val="333333"/>
          <w:spacing w:val="0"/>
          <w:kern w:val="0"/>
          <w:sz w:val="24"/>
          <w:szCs w:val="24"/>
          <w:u w:val="none"/>
          <w:bdr w:val="none" w:color="auto" w:sz="0" w:space="0"/>
          <w:lang w:val="en-US" w:eastAsia="zh-CN" w:bidi="ar"/>
        </w:rPr>
        <w:t>一楼大门进→左转上二楼），联系人：黎小姐，联系电话：020-87685501。如需要邮寄，另需交纳人民币50元作为特快专递邮寄费用（购买招标文件账户：广州市国科招标代理有限公司，账号：7120 5774 1941，开户银行：中国银行广州先烈中路支行），款到后即寄出。在任何情况下招标代理机构对邮寄过程中发生的迟交或遗失都不承担责任。招标文件每套售价人民币300元整（售后不退）。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6． 递交投标文件时间：2018年11月28日09:00～09:30（北京时间）。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rPr>
          <w:i w:val="0"/>
        </w:rPr>
      </w:pPr>
      <w:r>
        <w:rPr>
          <w:rFonts w:hint="eastAsia" w:ascii="SimSun" w:hAnsi="SimSun" w:eastAsia="SimSun" w:cs="SimSun"/>
          <w:b w:val="0"/>
          <w:i w:val="0"/>
          <w:caps w:val="0"/>
          <w:color w:val="333333"/>
          <w:spacing w:val="0"/>
          <w:sz w:val="24"/>
          <w:szCs w:val="24"/>
          <w:u w:val="none"/>
          <w:bdr w:val="none" w:color="auto" w:sz="0" w:space="0"/>
        </w:rPr>
        <w:t>7． 递交投标文件地址：广州市先烈中路100号科学院大院9号楼2楼。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8． 投标截止时间及开标时间：2018年11月28日09:30（北京时间）。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9． 开标地点：广州市先烈中路100号科学院大院9号楼2楼。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10． 本项目招标公告等信息在相关法定媒体【南方医科大学口腔医院（www.e5421.com）、广州市国科招标代理有限公司网（www.gzgkbidding.com）和中国招标投标公共服务平台（www.cebpubservice.com）】上公布，并视为有效送达。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32" w:right="0" w:hanging="431"/>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11． 招标代理机构及招标人联系方式：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88" w:right="0" w:firstLine="512"/>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招标代理机构联系人：梁小姐、吴小姐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88" w:right="0" w:firstLine="512"/>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联系电话：020-87687817、020-87683445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传真号码：020-87685201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电子邮箱：gzgk@gzgkbidding.com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联系地址：广州市先烈中路100号科学院大院9号楼2楼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邮政编码：510070                 网址：www.gzgkbidding.com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88" w:right="0" w:firstLine="512"/>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招标人：南方医科大学口腔医院（广东省口腔医院）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88" w:right="0" w:firstLine="512"/>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联系人：丘小姐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联系电话：020-84233792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联系地址：广州市海珠区江南大道南366号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邮政编码：510280                 网址：www.e5421.com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4"/>
        <w:jc w:val="lef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25"/>
        <w:jc w:val="righ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广州市国科招标代理有限公司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25"/>
        <w:jc w:val="right"/>
        <w:rPr>
          <w:i w:val="0"/>
        </w:rPr>
      </w:pPr>
      <w:r>
        <w:rPr>
          <w:rFonts w:hint="eastAsia" w:ascii="SimSun" w:hAnsi="SimSun" w:eastAsia="SimSun" w:cs="SimSun"/>
          <w:b w:val="0"/>
          <w:i w:val="0"/>
          <w:caps w:val="0"/>
          <w:color w:val="333333"/>
          <w:spacing w:val="0"/>
          <w:kern w:val="0"/>
          <w:sz w:val="24"/>
          <w:szCs w:val="24"/>
          <w:u w:val="none"/>
          <w:bdr w:val="none" w:color="auto" w:sz="0" w:space="0"/>
          <w:lang w:val="en-US" w:eastAsia="zh-CN" w:bidi="ar"/>
        </w:rPr>
        <w:t>                                                               2018年11月6日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Apple SD Gothic Neo">
    <w:panose1 w:val="02000300000000000000"/>
    <w:charset w:val="86"/>
    <w:family w:val="auto"/>
    <w:pitch w:val="default"/>
    <w:sig w:usb0="00000000" w:usb1="00000000" w:usb2="00000000" w:usb3="00000000" w:csb0="0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8A0B"/>
    <w:rsid w:val="FFFF8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SimSun" w:hAnsi="SimSun" w:eastAsia="SimSun" w:cs="SimSun"/>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Office_1.2.6.548_F1E327BC-269C-435d-A152-05C5408002CA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2018-11-07T14:19:00Z</dcterms:created>
  <dc:creator>丘</dc:creator>
  <cp:lastModifiedBy>丘</cp:lastModifiedBy>
  <dcterms:modified xsi:type="dcterms:W3CDTF">2018-11-07T14:31:45Z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